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C" w:rsidRPr="002A0939" w:rsidRDefault="000A74A4" w:rsidP="000F69BD">
      <w:pPr>
        <w:jc w:val="right"/>
      </w:pPr>
      <w:r>
        <w:t>Pielikums</w:t>
      </w:r>
    </w:p>
    <w:p w:rsidR="002A0939" w:rsidRPr="002A0939" w:rsidRDefault="002A0939" w:rsidP="000F69BD">
      <w:pPr>
        <w:jc w:val="right"/>
      </w:pPr>
      <w:r w:rsidRPr="002A0939">
        <w:t>Latvijas Nacionālā kultūras centra</w:t>
      </w:r>
    </w:p>
    <w:p w:rsidR="002A0939" w:rsidRPr="002A0939" w:rsidRDefault="008A3FC4" w:rsidP="000F69BD">
      <w:pPr>
        <w:ind w:firstLine="720"/>
        <w:jc w:val="right"/>
      </w:pPr>
      <w:proofErr w:type="spellStart"/>
      <w:proofErr w:type="gramStart"/>
      <w:r>
        <w:t>2016.gada</w:t>
      </w:r>
      <w:proofErr w:type="spellEnd"/>
      <w:proofErr w:type="gramEnd"/>
      <w:r>
        <w:t xml:space="preserve"> 15</w:t>
      </w:r>
      <w:r w:rsidR="00DD56FA">
        <w:t>. jūnija</w:t>
      </w:r>
      <w:r w:rsidR="000A74A4">
        <w:t xml:space="preserve"> rīkojumam</w:t>
      </w:r>
      <w:r w:rsidR="002A0939" w:rsidRPr="002A0939">
        <w:t xml:space="preserve"> </w:t>
      </w:r>
      <w:proofErr w:type="spellStart"/>
      <w:r w:rsidR="002A0939" w:rsidRPr="002A0939">
        <w:t>Nr.</w:t>
      </w:r>
      <w:r>
        <w:t>101</w:t>
      </w:r>
      <w:proofErr w:type="spellEnd"/>
    </w:p>
    <w:p w:rsidR="0031413C" w:rsidRPr="00A15552" w:rsidRDefault="0031413C" w:rsidP="000F69BD">
      <w:pPr>
        <w:jc w:val="both"/>
        <w:rPr>
          <w:b/>
        </w:rPr>
      </w:pPr>
    </w:p>
    <w:p w:rsidR="000920C5" w:rsidRPr="00A15552" w:rsidRDefault="000920C5" w:rsidP="000F69BD">
      <w:pPr>
        <w:jc w:val="both"/>
        <w:rPr>
          <w:b/>
        </w:rPr>
      </w:pPr>
    </w:p>
    <w:p w:rsidR="00CA49FA" w:rsidRPr="00A15552" w:rsidRDefault="008A3FC4" w:rsidP="000F69BD">
      <w:pPr>
        <w:jc w:val="center"/>
        <w:rPr>
          <w:b/>
        </w:rPr>
      </w:pPr>
      <w:proofErr w:type="spellStart"/>
      <w:r>
        <w:rPr>
          <w:b/>
        </w:rPr>
        <w:t>VIII</w:t>
      </w:r>
      <w:proofErr w:type="spellEnd"/>
      <w:r>
        <w:rPr>
          <w:b/>
        </w:rPr>
        <w:t xml:space="preserve"> </w:t>
      </w:r>
      <w:r w:rsidR="00DD56FA">
        <w:rPr>
          <w:b/>
        </w:rPr>
        <w:t>Starptautiskā</w:t>
      </w:r>
      <w:r w:rsidR="002A0939" w:rsidRPr="00A15552">
        <w:rPr>
          <w:b/>
        </w:rPr>
        <w:t xml:space="preserve"> </w:t>
      </w:r>
      <w:r w:rsidR="005B2D42">
        <w:rPr>
          <w:b/>
        </w:rPr>
        <w:t>tautas deju festivāla „</w:t>
      </w:r>
      <w:r w:rsidR="00DD56FA">
        <w:rPr>
          <w:b/>
        </w:rPr>
        <w:t>Sudmaliņas”</w:t>
      </w:r>
      <w:r w:rsidR="002A0939" w:rsidRPr="00A15552">
        <w:rPr>
          <w:b/>
        </w:rPr>
        <w:t xml:space="preserve"> </w:t>
      </w:r>
    </w:p>
    <w:p w:rsidR="00A15552" w:rsidRPr="00A15552" w:rsidRDefault="00DD56FA" w:rsidP="000F69BD">
      <w:pPr>
        <w:jc w:val="center"/>
        <w:rPr>
          <w:b/>
        </w:rPr>
      </w:pPr>
      <w:r>
        <w:rPr>
          <w:b/>
        </w:rPr>
        <w:t xml:space="preserve"> Latvisko labumu tirgus</w:t>
      </w:r>
    </w:p>
    <w:p w:rsidR="00854466" w:rsidRDefault="002A0939" w:rsidP="000F69BD">
      <w:pPr>
        <w:jc w:val="center"/>
        <w:rPr>
          <w:b/>
        </w:rPr>
      </w:pPr>
      <w:r w:rsidRPr="00A15552">
        <w:rPr>
          <w:b/>
        </w:rPr>
        <w:t>NOLIKUMS</w:t>
      </w:r>
    </w:p>
    <w:p w:rsidR="00FD65A5" w:rsidRPr="00A15552" w:rsidRDefault="00FD65A5" w:rsidP="000F69BD">
      <w:pPr>
        <w:jc w:val="center"/>
        <w:rPr>
          <w:b/>
        </w:rPr>
      </w:pPr>
    </w:p>
    <w:p w:rsidR="00FD65A5" w:rsidRPr="00A15552" w:rsidRDefault="00FD65A5" w:rsidP="000F69BD">
      <w:pPr>
        <w:jc w:val="right"/>
        <w:rPr>
          <w:b/>
        </w:rPr>
      </w:pPr>
    </w:p>
    <w:p w:rsidR="00622577" w:rsidRPr="00B779DC" w:rsidRDefault="000920C5" w:rsidP="000F69BD">
      <w:pPr>
        <w:jc w:val="center"/>
        <w:rPr>
          <w:b/>
        </w:rPr>
      </w:pPr>
      <w:r w:rsidRPr="00A15552">
        <w:rPr>
          <w:b/>
        </w:rPr>
        <w:t>I</w:t>
      </w:r>
      <w:r w:rsidR="00ED5766">
        <w:rPr>
          <w:b/>
        </w:rPr>
        <w:t>.</w:t>
      </w:r>
      <w:r w:rsidRPr="00A15552">
        <w:rPr>
          <w:b/>
        </w:rPr>
        <w:t xml:space="preserve"> Vispārīgie jautājumi</w:t>
      </w:r>
    </w:p>
    <w:p w:rsidR="00622577" w:rsidRPr="00A15552" w:rsidRDefault="00622577" w:rsidP="000F69BD">
      <w:pPr>
        <w:jc w:val="both"/>
      </w:pPr>
      <w:r w:rsidRPr="00A15552">
        <w:t>1</w:t>
      </w:r>
      <w:r w:rsidR="00DE7683" w:rsidRPr="00A15552">
        <w:t>. Nolikums nosaka</w:t>
      </w:r>
      <w:r w:rsidR="006869B7" w:rsidRPr="00A15552">
        <w:t xml:space="preserve"> </w:t>
      </w:r>
      <w:proofErr w:type="spellStart"/>
      <w:r w:rsidR="00DD56FA">
        <w:t>VIII</w:t>
      </w:r>
      <w:proofErr w:type="spellEnd"/>
      <w:r w:rsidR="00DD56FA">
        <w:t xml:space="preserve"> Starptautiskā tautas deju </w:t>
      </w:r>
      <w:r w:rsidR="006869B7" w:rsidRPr="00A15552">
        <w:t>festivāla „</w:t>
      </w:r>
      <w:r w:rsidR="00DD56FA">
        <w:t>Sudmaliņas</w:t>
      </w:r>
      <w:r w:rsidR="006869B7" w:rsidRPr="00A15552">
        <w:t>”</w:t>
      </w:r>
      <w:r w:rsidR="0047244C">
        <w:t xml:space="preserve"> (turpmāk</w:t>
      </w:r>
      <w:r w:rsidR="000A74A4">
        <w:t xml:space="preserve"> </w:t>
      </w:r>
      <w:r w:rsidR="0047244C">
        <w:t>- festivāls)</w:t>
      </w:r>
      <w:r w:rsidR="006869B7" w:rsidRPr="00A15552">
        <w:t xml:space="preserve"> </w:t>
      </w:r>
      <w:r w:rsidR="005B2D42">
        <w:t>L</w:t>
      </w:r>
      <w:r w:rsidR="00DD56FA">
        <w:t>atvisko labumu</w:t>
      </w:r>
      <w:r w:rsidR="00CA49FA" w:rsidRPr="00A15552">
        <w:t xml:space="preserve"> </w:t>
      </w:r>
      <w:r w:rsidR="00DD56FA">
        <w:t>tirgus</w:t>
      </w:r>
      <w:r w:rsidR="006869B7" w:rsidRPr="00A15552">
        <w:t xml:space="preserve"> (turpmāk – TIRGUS) sagatavošanas un norises kārtību.</w:t>
      </w:r>
    </w:p>
    <w:p w:rsidR="000920C5" w:rsidRPr="00A15552" w:rsidRDefault="006869B7" w:rsidP="000F69BD">
      <w:pPr>
        <w:jc w:val="both"/>
      </w:pPr>
      <w:r w:rsidRPr="00A15552">
        <w:t xml:space="preserve">2. TIRGUS </w:t>
      </w:r>
      <w:r w:rsidR="000920C5" w:rsidRPr="00A15552">
        <w:t>mērķi:</w:t>
      </w:r>
    </w:p>
    <w:p w:rsidR="000920C5" w:rsidRPr="00392F49" w:rsidRDefault="008A3FC4" w:rsidP="008A3FC4">
      <w:pPr>
        <w:ind w:firstLine="720"/>
        <w:jc w:val="both"/>
      </w:pPr>
      <w:r>
        <w:t xml:space="preserve">2.1. </w:t>
      </w:r>
      <w:r w:rsidR="000920C5" w:rsidRPr="00392F49">
        <w:t>aktivizēt sabiedrības līdzdalību nemateriālā kultūras mantojuma izzināšanā,</w:t>
      </w:r>
      <w:r w:rsidR="00622577" w:rsidRPr="00392F49">
        <w:t xml:space="preserve"> </w:t>
      </w:r>
      <w:r w:rsidR="000920C5" w:rsidRPr="00392F49">
        <w:t>praktizēšanā</w:t>
      </w:r>
      <w:r w:rsidR="00A15552" w:rsidRPr="00392F49">
        <w:t>, saglabāšanā</w:t>
      </w:r>
      <w:r w:rsidR="000920C5" w:rsidRPr="00392F49">
        <w:t xml:space="preserve"> un tālāknodošanā;</w:t>
      </w:r>
    </w:p>
    <w:p w:rsidR="00622577" w:rsidRPr="00392F49" w:rsidRDefault="000920C5" w:rsidP="000F69BD">
      <w:pPr>
        <w:ind w:firstLine="720"/>
        <w:jc w:val="both"/>
      </w:pPr>
      <w:r w:rsidRPr="00392F49">
        <w:t>2.2. izglītot sabiedrību par nemateriālā kultūras mantojuma daudzveidību un</w:t>
      </w:r>
      <w:r w:rsidR="008A3FC4">
        <w:t xml:space="preserve"> nozīmīgum</w:t>
      </w:r>
      <w:r w:rsidR="00ED5766" w:rsidRPr="00392F49">
        <w:t>u.</w:t>
      </w:r>
    </w:p>
    <w:p w:rsidR="000920C5" w:rsidRPr="00392F49" w:rsidRDefault="005B2D42" w:rsidP="000F69BD">
      <w:pPr>
        <w:jc w:val="both"/>
      </w:pPr>
      <w:r>
        <w:t xml:space="preserve">3. </w:t>
      </w:r>
      <w:r w:rsidR="006869B7" w:rsidRPr="00392F49">
        <w:t>TIRGUS</w:t>
      </w:r>
      <w:r w:rsidR="000920C5" w:rsidRPr="00392F49">
        <w:t xml:space="preserve"> uzdevumi ir:</w:t>
      </w:r>
    </w:p>
    <w:p w:rsidR="008A3FC4" w:rsidRDefault="00CA49FA" w:rsidP="008A3FC4">
      <w:pPr>
        <w:ind w:firstLine="720"/>
        <w:jc w:val="both"/>
      </w:pPr>
      <w:r w:rsidRPr="00392F49">
        <w:t>3.1</w:t>
      </w:r>
      <w:r w:rsidR="000920C5" w:rsidRPr="00392F49">
        <w:t>.</w:t>
      </w:r>
      <w:r w:rsidR="006869B7" w:rsidRPr="00392F49">
        <w:t xml:space="preserve"> </w:t>
      </w:r>
      <w:r w:rsidR="008A3FC4">
        <w:t>veicināt nemateriālā kultūras mantojuma vērtību un Latvijai raksturīgo ekoloģisko pārtikas produktu atpazīstamību un popularizēšanu nacionālā un starptautiskā līmenī;</w:t>
      </w:r>
    </w:p>
    <w:p w:rsidR="008A3FC4" w:rsidRDefault="008A3FC4" w:rsidP="008A3FC4">
      <w:pPr>
        <w:ind w:firstLine="720"/>
        <w:jc w:val="both"/>
      </w:pPr>
      <w:r>
        <w:t>3.2. veicināt tradīciju daudzveidību un lokālo izpausmju savdabību;</w:t>
      </w:r>
    </w:p>
    <w:p w:rsidR="00622577" w:rsidRPr="00A15552" w:rsidRDefault="00A15552" w:rsidP="008A3FC4">
      <w:pPr>
        <w:ind w:firstLine="720"/>
        <w:jc w:val="both"/>
      </w:pPr>
      <w:r w:rsidRPr="00392F49">
        <w:t>3.3</w:t>
      </w:r>
      <w:r w:rsidR="000920C5" w:rsidRPr="00392F49">
        <w:t xml:space="preserve">. apzināt un popularizēt </w:t>
      </w:r>
      <w:r w:rsidR="00344337" w:rsidRPr="00392F49">
        <w:t>TIRGUS</w:t>
      </w:r>
      <w:r w:rsidR="000920C5" w:rsidRPr="00392F49">
        <w:t xml:space="preserve"> ietvaros iedibinātās </w:t>
      </w:r>
      <w:r w:rsidR="006869B7" w:rsidRPr="00392F49">
        <w:t xml:space="preserve">un attīstītās partnerības starp </w:t>
      </w:r>
      <w:r w:rsidR="000920C5" w:rsidRPr="00392F49">
        <w:t>dažādām organizācijām, institūcijām un kopienām</w:t>
      </w:r>
      <w:r w:rsidR="006869B7" w:rsidRPr="00392F49">
        <w:t xml:space="preserve"> vienas vai vairāku nemateriālā </w:t>
      </w:r>
      <w:r w:rsidR="000920C5" w:rsidRPr="00392F49">
        <w:t>kultūras mantojuma izpausmju saglabāšanai ilgtermiņā.</w:t>
      </w:r>
    </w:p>
    <w:p w:rsidR="001440C6" w:rsidRPr="00A15552" w:rsidRDefault="001440C6" w:rsidP="000F69BD">
      <w:pPr>
        <w:jc w:val="both"/>
      </w:pPr>
      <w:r w:rsidRPr="00A15552">
        <w:t>4.</w:t>
      </w:r>
      <w:r w:rsidR="005B2D42">
        <w:t xml:space="preserve"> </w:t>
      </w:r>
      <w:r w:rsidRPr="00A15552">
        <w:t>TIRGUS koncepcija</w:t>
      </w:r>
      <w:r w:rsidR="00ED5766">
        <w:t>:</w:t>
      </w:r>
    </w:p>
    <w:p w:rsidR="001440C6" w:rsidRPr="00A15552" w:rsidRDefault="00344337" w:rsidP="000F69BD">
      <w:pPr>
        <w:ind w:firstLine="720"/>
        <w:jc w:val="both"/>
      </w:pPr>
      <w:r w:rsidRPr="00A15552">
        <w:t>TIRGUS</w:t>
      </w:r>
      <w:r w:rsidR="001440C6" w:rsidRPr="00A15552">
        <w:t xml:space="preserve"> – tā ir vieta, kur notiek pirkšana un pārdošana </w:t>
      </w:r>
      <w:r w:rsidR="00622577" w:rsidRPr="00A15552">
        <w:t xml:space="preserve">un </w:t>
      </w:r>
      <w:r w:rsidR="001440C6" w:rsidRPr="00A15552">
        <w:t>ikvienam interesentam tiek dota iespēja iepazīties ar Latvijas novadu tirgus tradīcijām, amatnieku darinājumiem, tautas mā</w:t>
      </w:r>
      <w:r w:rsidR="00DD56FA">
        <w:t xml:space="preserve">kslas kolektīviem. </w:t>
      </w:r>
      <w:r w:rsidRPr="00A15552">
        <w:t>TIRGU</w:t>
      </w:r>
      <w:r>
        <w:t>S</w:t>
      </w:r>
      <w:r w:rsidR="00ED5766">
        <w:t xml:space="preserve"> laukums tiek veidots kā vienots </w:t>
      </w:r>
      <w:r w:rsidR="001440C6" w:rsidRPr="00A15552">
        <w:t>komplekss</w:t>
      </w:r>
      <w:r w:rsidR="00DD56FA">
        <w:t xml:space="preserve">. </w:t>
      </w:r>
      <w:r w:rsidR="00622577" w:rsidRPr="00A15552">
        <w:t xml:space="preserve"> </w:t>
      </w:r>
      <w:r w:rsidR="00DD56FA">
        <w:t xml:space="preserve"> Tirgus laikā</w:t>
      </w:r>
      <w:r w:rsidR="00622577" w:rsidRPr="00A15552">
        <w:t xml:space="preserve"> notiek </w:t>
      </w:r>
      <w:r w:rsidR="00DD56FA">
        <w:t xml:space="preserve">divi </w:t>
      </w:r>
      <w:r w:rsidR="00622577" w:rsidRPr="00A15552">
        <w:t>festivāla</w:t>
      </w:r>
      <w:r w:rsidR="00DD56FA">
        <w:t xml:space="preserve"> dalībnieku koncerti uz Vērmanes dārza skatuves. </w:t>
      </w:r>
      <w:r w:rsidR="001440C6" w:rsidRPr="00392F49">
        <w:t xml:space="preserve">Tirgoties tiek aicinātas tautas lietišķās mākslas studijas, </w:t>
      </w:r>
      <w:r w:rsidR="009E54E8" w:rsidRPr="00392F49">
        <w:t>individuāli strādājoši tautas lietišķās mākslas</w:t>
      </w:r>
      <w:r w:rsidR="001440C6" w:rsidRPr="00392F49">
        <w:t xml:space="preserve"> meistari, </w:t>
      </w:r>
      <w:r w:rsidR="009E54E8" w:rsidRPr="00392F49">
        <w:t xml:space="preserve">amatnieki, </w:t>
      </w:r>
      <w:r w:rsidR="001440C6" w:rsidRPr="00392F49">
        <w:t xml:space="preserve">Latvijai raksturīgi ekoloģiskās pārtikas preču ražotāji, zemnieku saimniecības, visi, kuri piedāvā pašu darinātu, audzētu vai gatavotu produkciju. </w:t>
      </w:r>
      <w:r w:rsidR="009E54E8" w:rsidRPr="00392F49">
        <w:t xml:space="preserve">Tirgū notiek atvērtās meistardarbnīcas, individuālas nodarbības un amatu demonstrējumi. </w:t>
      </w:r>
      <w:r w:rsidR="001440C6" w:rsidRPr="00392F49">
        <w:t>Pārtikas preču tirgotāji gatavo un tirgo dažādus ēdienus (vāra zupu, cep vai žāvē gaļu, zivis, kuļ sviestu utt.).</w:t>
      </w:r>
    </w:p>
    <w:p w:rsidR="000920C5" w:rsidRPr="00A15552" w:rsidRDefault="00622577" w:rsidP="000F69BD">
      <w:pPr>
        <w:jc w:val="both"/>
      </w:pPr>
      <w:r w:rsidRPr="00A15552">
        <w:t xml:space="preserve">5. </w:t>
      </w:r>
      <w:r w:rsidR="00DD56FA">
        <w:t xml:space="preserve">TIRGUS notiek </w:t>
      </w:r>
      <w:proofErr w:type="spellStart"/>
      <w:proofErr w:type="gramStart"/>
      <w:r w:rsidR="00DD56FA">
        <w:t>2016</w:t>
      </w:r>
      <w:r w:rsidRPr="00A15552">
        <w:t>.gada</w:t>
      </w:r>
      <w:proofErr w:type="spellEnd"/>
      <w:proofErr w:type="gramEnd"/>
      <w:r w:rsidRPr="00A15552">
        <w:t xml:space="preserve"> </w:t>
      </w:r>
      <w:r w:rsidR="00DD56FA">
        <w:t>5. jūlijā</w:t>
      </w:r>
      <w:r w:rsidR="006869B7" w:rsidRPr="00A15552">
        <w:t xml:space="preserve"> Vērmanes dārzā</w:t>
      </w:r>
      <w:r w:rsidR="00ED5766">
        <w:t>,</w:t>
      </w:r>
      <w:r w:rsidR="00ED5766" w:rsidRPr="00ED5766">
        <w:t xml:space="preserve"> </w:t>
      </w:r>
      <w:r w:rsidR="00ED5766">
        <w:t>Rīgā.</w:t>
      </w:r>
    </w:p>
    <w:p w:rsidR="006869B7" w:rsidRPr="00A15552" w:rsidRDefault="006869B7" w:rsidP="000F69BD">
      <w:pPr>
        <w:jc w:val="both"/>
      </w:pPr>
    </w:p>
    <w:p w:rsidR="00A15552" w:rsidRPr="00B779DC" w:rsidRDefault="00AA667A" w:rsidP="000F69BD">
      <w:pPr>
        <w:jc w:val="center"/>
        <w:rPr>
          <w:b/>
        </w:rPr>
      </w:pPr>
      <w:proofErr w:type="spellStart"/>
      <w:r w:rsidRPr="00A15552">
        <w:rPr>
          <w:b/>
        </w:rPr>
        <w:t>II</w:t>
      </w:r>
      <w:proofErr w:type="spellEnd"/>
      <w:r w:rsidR="00ED5766">
        <w:rPr>
          <w:b/>
        </w:rPr>
        <w:t>.</w:t>
      </w:r>
      <w:r w:rsidRPr="00A15552">
        <w:rPr>
          <w:b/>
        </w:rPr>
        <w:t xml:space="preserve"> </w:t>
      </w:r>
      <w:r w:rsidR="00ED5766">
        <w:rPr>
          <w:b/>
        </w:rPr>
        <w:t>TIRGUS</w:t>
      </w:r>
      <w:r w:rsidRPr="00A15552">
        <w:rPr>
          <w:b/>
        </w:rPr>
        <w:t xml:space="preserve"> rīkotāji</w:t>
      </w:r>
    </w:p>
    <w:p w:rsidR="006869B7" w:rsidRPr="00A15552" w:rsidRDefault="001440C6" w:rsidP="000F69BD">
      <w:pPr>
        <w:jc w:val="both"/>
      </w:pPr>
      <w:r w:rsidRPr="00A15552">
        <w:t>6</w:t>
      </w:r>
      <w:r w:rsidR="006869B7" w:rsidRPr="00A15552">
        <w:t xml:space="preserve">. </w:t>
      </w:r>
      <w:r w:rsidR="00344337">
        <w:t>TIRGUS</w:t>
      </w:r>
      <w:r w:rsidR="009732C6">
        <w:t xml:space="preserve"> rīkotājs</w:t>
      </w:r>
      <w:r w:rsidR="006869B7" w:rsidRPr="00A15552">
        <w:t>:</w:t>
      </w:r>
    </w:p>
    <w:p w:rsidR="000920C5" w:rsidRPr="00A15552" w:rsidRDefault="00CA49FA" w:rsidP="000F69BD">
      <w:pPr>
        <w:jc w:val="both"/>
      </w:pPr>
      <w:r w:rsidRPr="00A15552">
        <w:t>6</w:t>
      </w:r>
      <w:r w:rsidR="006869B7" w:rsidRPr="00A15552">
        <w:t>.1.</w:t>
      </w:r>
      <w:r w:rsidR="00FC0E95">
        <w:t xml:space="preserve"> </w:t>
      </w:r>
      <w:r w:rsidR="000920C5" w:rsidRPr="00A15552">
        <w:t>Latvijas Nacionālais kultūras centrs (turpmāk</w:t>
      </w:r>
      <w:r w:rsidR="005B2D42">
        <w:t xml:space="preserve"> </w:t>
      </w:r>
      <w:r w:rsidR="000920C5" w:rsidRPr="00A15552">
        <w:t>- Centrs), adrese:</w:t>
      </w:r>
      <w:r w:rsidR="00A15552">
        <w:t xml:space="preserve"> </w:t>
      </w:r>
      <w:r w:rsidR="000920C5" w:rsidRPr="00A15552">
        <w:t>Pils laukumā 4, Rīgā, LV</w:t>
      </w:r>
      <w:r w:rsidR="0047244C">
        <w:t xml:space="preserve"> </w:t>
      </w:r>
      <w:r w:rsidR="000920C5" w:rsidRPr="00A15552">
        <w:t xml:space="preserve">- 1365, e-pasts: </w:t>
      </w:r>
      <w:proofErr w:type="spellStart"/>
      <w:r w:rsidR="000920C5" w:rsidRPr="00A15552">
        <w:t>lnkc@lnkc.gov.lv</w:t>
      </w:r>
      <w:proofErr w:type="spellEnd"/>
      <w:r w:rsidR="000920C5" w:rsidRPr="00A15552">
        <w:t xml:space="preserve">, </w:t>
      </w:r>
      <w:proofErr w:type="gramStart"/>
      <w:r w:rsidR="000920C5" w:rsidRPr="00A15552">
        <w:t>mājas lapas</w:t>
      </w:r>
      <w:proofErr w:type="gramEnd"/>
      <w:r w:rsidR="000920C5" w:rsidRPr="00A15552">
        <w:t xml:space="preserve"> adrese:</w:t>
      </w:r>
      <w:r w:rsidR="00622577" w:rsidRPr="00A15552">
        <w:t xml:space="preserve"> </w:t>
      </w:r>
      <w:hyperlink r:id="rId9" w:history="1">
        <w:proofErr w:type="spellStart"/>
        <w:r w:rsidR="006869B7" w:rsidRPr="00A15552">
          <w:rPr>
            <w:rStyle w:val="Hyperlink"/>
          </w:rPr>
          <w:t>www.lnkc.gov.lv</w:t>
        </w:r>
        <w:proofErr w:type="spellEnd"/>
      </w:hyperlink>
      <w:r w:rsidR="009732C6">
        <w:t>.</w:t>
      </w:r>
    </w:p>
    <w:p w:rsidR="00B779DC" w:rsidRDefault="00B779DC" w:rsidP="000F69BD">
      <w:pPr>
        <w:jc w:val="both"/>
        <w:rPr>
          <w:b/>
        </w:rPr>
      </w:pPr>
    </w:p>
    <w:p w:rsidR="00A15552" w:rsidRDefault="004D3A16" w:rsidP="000F69BD">
      <w:pPr>
        <w:jc w:val="center"/>
        <w:rPr>
          <w:b/>
        </w:rPr>
      </w:pPr>
      <w:proofErr w:type="spellStart"/>
      <w:r w:rsidRPr="00A15552">
        <w:rPr>
          <w:b/>
        </w:rPr>
        <w:t>III</w:t>
      </w:r>
      <w:proofErr w:type="spellEnd"/>
      <w:r w:rsidR="00ED5766">
        <w:rPr>
          <w:b/>
        </w:rPr>
        <w:t>. TIRGUS dalībnieki</w:t>
      </w:r>
      <w:r w:rsidRPr="00A15552">
        <w:rPr>
          <w:b/>
        </w:rPr>
        <w:t xml:space="preserve"> un pieteikšanās kārtība</w:t>
      </w:r>
    </w:p>
    <w:p w:rsidR="004D3A16" w:rsidRPr="00A15552" w:rsidRDefault="00CA49FA" w:rsidP="000F69BD">
      <w:pPr>
        <w:jc w:val="both"/>
      </w:pPr>
      <w:r w:rsidRPr="00ED5766">
        <w:t>7.</w:t>
      </w:r>
      <w:r w:rsidR="005B2D42">
        <w:t xml:space="preserve"> </w:t>
      </w:r>
      <w:r w:rsidR="00ED5766">
        <w:t>TIRGUS dalībnieks var būt</w:t>
      </w:r>
      <w:r w:rsidR="00FE7953">
        <w:t xml:space="preserve"> </w:t>
      </w:r>
      <w:r w:rsidR="00FE7953" w:rsidRPr="007D7C92">
        <w:t>jebkura</w:t>
      </w:r>
      <w:r w:rsidR="00ED5766" w:rsidRPr="007D7C92">
        <w:t xml:space="preserve"> </w:t>
      </w:r>
      <w:r w:rsidR="008A3FC4" w:rsidRPr="007D7C92">
        <w:t>fiziska vai</w:t>
      </w:r>
      <w:r w:rsidR="008A3FC4">
        <w:t xml:space="preserve"> </w:t>
      </w:r>
      <w:r w:rsidR="00ED5766">
        <w:t xml:space="preserve">juridiska persona, </w:t>
      </w:r>
      <w:r w:rsidR="00622577" w:rsidRPr="00A15552">
        <w:t xml:space="preserve">kuru Rīkotājs </w:t>
      </w:r>
      <w:r w:rsidR="004D3A16" w:rsidRPr="00A15552">
        <w:t xml:space="preserve">ir apstiprinājis dalībai </w:t>
      </w:r>
      <w:r w:rsidR="00ED5766">
        <w:t xml:space="preserve">TIRGŪ </w:t>
      </w:r>
      <w:r w:rsidR="004D3A16" w:rsidRPr="00A15552">
        <w:t>(turpmāk – Dalībnieks).</w:t>
      </w:r>
    </w:p>
    <w:p w:rsidR="00CA49FA" w:rsidRPr="00A15552" w:rsidRDefault="007D7C92" w:rsidP="000F69BD">
      <w:pPr>
        <w:pStyle w:val="Title"/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>8</w:t>
      </w:r>
      <w:r w:rsidR="00F62A84" w:rsidRPr="00A15552">
        <w:rPr>
          <w:b w:val="0"/>
          <w:szCs w:val="24"/>
        </w:rPr>
        <w:t>. Viena</w:t>
      </w:r>
      <w:r w:rsidR="003F659B" w:rsidRPr="00A15552">
        <w:rPr>
          <w:b w:val="0"/>
          <w:szCs w:val="24"/>
        </w:rPr>
        <w:t xml:space="preserve">i </w:t>
      </w:r>
      <w:r w:rsidR="00FE7953" w:rsidRPr="00A15552">
        <w:rPr>
          <w:b w:val="0"/>
          <w:szCs w:val="24"/>
        </w:rPr>
        <w:t>TIRGUS</w:t>
      </w:r>
      <w:r w:rsidR="00CA49FA" w:rsidRPr="00A15552">
        <w:rPr>
          <w:b w:val="0"/>
          <w:szCs w:val="24"/>
        </w:rPr>
        <w:t xml:space="preserve"> </w:t>
      </w:r>
      <w:r w:rsidR="00F62A84" w:rsidRPr="00A15552">
        <w:rPr>
          <w:b w:val="0"/>
          <w:szCs w:val="24"/>
        </w:rPr>
        <w:t>tirdzniecības vieta</w:t>
      </w:r>
      <w:r w:rsidR="0031413C">
        <w:rPr>
          <w:b w:val="0"/>
          <w:szCs w:val="24"/>
        </w:rPr>
        <w:t xml:space="preserve">i </w:t>
      </w:r>
      <w:r w:rsidR="00FE7953">
        <w:rPr>
          <w:b w:val="0"/>
          <w:szCs w:val="24"/>
        </w:rPr>
        <w:t xml:space="preserve">var pieteikties </w:t>
      </w:r>
      <w:r w:rsidR="0031413C">
        <w:rPr>
          <w:b w:val="0"/>
          <w:szCs w:val="24"/>
        </w:rPr>
        <w:t>viens vai</w:t>
      </w:r>
      <w:r w:rsidR="00FE7953">
        <w:rPr>
          <w:b w:val="0"/>
          <w:szCs w:val="24"/>
        </w:rPr>
        <w:t xml:space="preserve"> vairāki P</w:t>
      </w:r>
      <w:r w:rsidR="0031413C">
        <w:rPr>
          <w:b w:val="0"/>
          <w:szCs w:val="24"/>
        </w:rPr>
        <w:t>retendenti</w:t>
      </w:r>
      <w:r w:rsidR="00CA49FA" w:rsidRPr="00A15552">
        <w:rPr>
          <w:b w:val="0"/>
          <w:szCs w:val="24"/>
        </w:rPr>
        <w:t xml:space="preserve"> savstarpēji vienojoties. Šādā gadījumā </w:t>
      </w:r>
      <w:r w:rsidR="00FD66EF">
        <w:rPr>
          <w:b w:val="0"/>
          <w:szCs w:val="24"/>
        </w:rPr>
        <w:t xml:space="preserve">pieteikumu </w:t>
      </w:r>
      <w:r w:rsidR="00FE7953">
        <w:rPr>
          <w:b w:val="0"/>
          <w:szCs w:val="24"/>
        </w:rPr>
        <w:t>aizpilda tas P</w:t>
      </w:r>
      <w:r w:rsidR="00CA49FA" w:rsidRPr="00A15552">
        <w:rPr>
          <w:b w:val="0"/>
          <w:szCs w:val="24"/>
        </w:rPr>
        <w:t>retendents, kurš uzņemas atbil</w:t>
      </w:r>
      <w:r w:rsidR="00F62A84" w:rsidRPr="00A15552">
        <w:rPr>
          <w:b w:val="0"/>
          <w:szCs w:val="24"/>
        </w:rPr>
        <w:t xml:space="preserve">dību par </w:t>
      </w:r>
      <w:r w:rsidR="00FE7953" w:rsidRPr="00A15552">
        <w:rPr>
          <w:b w:val="0"/>
          <w:szCs w:val="24"/>
        </w:rPr>
        <w:t>TIRGUS</w:t>
      </w:r>
      <w:r w:rsidR="00FE7953" w:rsidRPr="00A15552">
        <w:rPr>
          <w:szCs w:val="24"/>
        </w:rPr>
        <w:t xml:space="preserve"> </w:t>
      </w:r>
      <w:r w:rsidR="00157D10" w:rsidRPr="00A15552">
        <w:rPr>
          <w:b w:val="0"/>
          <w:szCs w:val="24"/>
        </w:rPr>
        <w:t>tirdzniecības vietu</w:t>
      </w:r>
      <w:r w:rsidR="00FE7953">
        <w:rPr>
          <w:b w:val="0"/>
          <w:szCs w:val="24"/>
        </w:rPr>
        <w:t>.</w:t>
      </w:r>
      <w:r w:rsidR="00157D10" w:rsidRPr="00A15552">
        <w:rPr>
          <w:b w:val="0"/>
          <w:szCs w:val="24"/>
        </w:rPr>
        <w:t xml:space="preserve"> </w:t>
      </w:r>
      <w:r w:rsidR="00FD66EF">
        <w:rPr>
          <w:b w:val="0"/>
          <w:szCs w:val="24"/>
        </w:rPr>
        <w:t xml:space="preserve">Pieteikumam </w:t>
      </w:r>
      <w:r w:rsidR="00FE7953">
        <w:rPr>
          <w:b w:val="0"/>
          <w:szCs w:val="24"/>
        </w:rPr>
        <w:t xml:space="preserve">jāpievieno </w:t>
      </w:r>
      <w:r w:rsidR="0031413C">
        <w:rPr>
          <w:b w:val="0"/>
          <w:szCs w:val="24"/>
        </w:rPr>
        <w:t>inform</w:t>
      </w:r>
      <w:r w:rsidR="008D60B7">
        <w:rPr>
          <w:b w:val="0"/>
          <w:szCs w:val="24"/>
        </w:rPr>
        <w:t>ācija</w:t>
      </w:r>
      <w:r w:rsidR="00CA49FA" w:rsidRPr="00A15552">
        <w:rPr>
          <w:b w:val="0"/>
          <w:szCs w:val="24"/>
        </w:rPr>
        <w:t>, ku</w:t>
      </w:r>
      <w:r w:rsidR="00FE7953">
        <w:rPr>
          <w:b w:val="0"/>
          <w:szCs w:val="24"/>
        </w:rPr>
        <w:t>rā sniegtas ziņas par pārējiem P</w:t>
      </w:r>
      <w:r w:rsidR="00CA49FA" w:rsidRPr="00A15552">
        <w:rPr>
          <w:b w:val="0"/>
          <w:szCs w:val="24"/>
        </w:rPr>
        <w:t>retendentiem.</w:t>
      </w:r>
    </w:p>
    <w:p w:rsidR="00E462CB" w:rsidRPr="00B779DC" w:rsidRDefault="00E462CB" w:rsidP="000F69BD">
      <w:pPr>
        <w:pStyle w:val="Title"/>
        <w:ind w:right="0"/>
        <w:rPr>
          <w:szCs w:val="24"/>
        </w:rPr>
      </w:pPr>
      <w:proofErr w:type="spellStart"/>
      <w:r w:rsidRPr="00E462CB">
        <w:rPr>
          <w:szCs w:val="24"/>
        </w:rPr>
        <w:t>IV</w:t>
      </w:r>
      <w:proofErr w:type="spellEnd"/>
      <w:r w:rsidR="00FE7953">
        <w:rPr>
          <w:szCs w:val="24"/>
        </w:rPr>
        <w:t>.</w:t>
      </w:r>
      <w:r w:rsidRPr="00E462CB">
        <w:rPr>
          <w:szCs w:val="24"/>
        </w:rPr>
        <w:t xml:space="preserve"> </w:t>
      </w:r>
      <w:r>
        <w:rPr>
          <w:szCs w:val="24"/>
        </w:rPr>
        <w:t>D</w:t>
      </w:r>
      <w:r w:rsidR="00FE7953">
        <w:rPr>
          <w:szCs w:val="24"/>
        </w:rPr>
        <w:t xml:space="preserve">alībnieku </w:t>
      </w:r>
      <w:r>
        <w:rPr>
          <w:szCs w:val="24"/>
        </w:rPr>
        <w:t>atlases kārtība</w:t>
      </w:r>
    </w:p>
    <w:p w:rsidR="00E462CB" w:rsidRPr="00E462CB" w:rsidRDefault="004D741B" w:rsidP="000F69BD">
      <w:pPr>
        <w:pStyle w:val="Title"/>
        <w:tabs>
          <w:tab w:val="left" w:pos="426"/>
        </w:tabs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E462CB" w:rsidRPr="00E462CB">
        <w:rPr>
          <w:b w:val="0"/>
          <w:szCs w:val="24"/>
        </w:rPr>
        <w:t>.</w:t>
      </w:r>
      <w:r w:rsidR="00E462CB" w:rsidRPr="00E462CB">
        <w:rPr>
          <w:b w:val="0"/>
          <w:szCs w:val="24"/>
        </w:rPr>
        <w:tab/>
        <w:t>Rīkotājs da</w:t>
      </w:r>
      <w:r w:rsidR="00FE7953">
        <w:rPr>
          <w:b w:val="0"/>
          <w:szCs w:val="24"/>
        </w:rPr>
        <w:t>lībai TIRGŪ aicina pieteikties D</w:t>
      </w:r>
      <w:r w:rsidR="00E462CB" w:rsidRPr="00E462CB">
        <w:rPr>
          <w:b w:val="0"/>
          <w:szCs w:val="24"/>
        </w:rPr>
        <w:t xml:space="preserve">alībniekus, kuriem ir saimnieciskās darbības reģistrāciju apliecinošs dokuments </w:t>
      </w:r>
      <w:r w:rsidR="00E462CB" w:rsidRPr="00FC0E95">
        <w:rPr>
          <w:b w:val="0"/>
          <w:szCs w:val="24"/>
        </w:rPr>
        <w:t>:</w:t>
      </w:r>
    </w:p>
    <w:p w:rsidR="00E462CB" w:rsidRPr="00392F49" w:rsidRDefault="004D741B" w:rsidP="000F69BD">
      <w:pPr>
        <w:pStyle w:val="Title"/>
        <w:ind w:left="567" w:right="0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7F285C" w:rsidRPr="00392F49">
        <w:rPr>
          <w:b w:val="0"/>
          <w:szCs w:val="24"/>
        </w:rPr>
        <w:t>.1.</w:t>
      </w:r>
      <w:r w:rsidR="00FE7953" w:rsidRPr="00392F49">
        <w:rPr>
          <w:b w:val="0"/>
          <w:szCs w:val="24"/>
        </w:rPr>
        <w:t xml:space="preserve"> </w:t>
      </w:r>
      <w:r w:rsidR="00E462CB" w:rsidRPr="00392F49">
        <w:rPr>
          <w:b w:val="0"/>
          <w:szCs w:val="24"/>
        </w:rPr>
        <w:t xml:space="preserve">amatu meistarus – individuālos latviešu tradicionālās un mūsdienu lietišķās mākslas dekoratīvu un ikdienā lietojamu priekšmetu izgatavotājus, kuri izstrādājumus gatavo pašrocīgi, izmantojot idejas, kas gūtas no latviešu tautas arheoloģiskā un etnogrāfiskā </w:t>
      </w:r>
      <w:r w:rsidR="00E462CB" w:rsidRPr="00392F49">
        <w:rPr>
          <w:b w:val="0"/>
          <w:szCs w:val="24"/>
        </w:rPr>
        <w:lastRenderedPageBreak/>
        <w:t xml:space="preserve">mantojuma (keramika, stikla apstrāde, pinumi, metālkalumi, ādas apstrāde, kokapstrāde, etnogrāfiskas un mūsdienīgas rotas, austi tekstila izstrādājumi, adījumi, tamborējumi, šuvumi, izšuvumi, </w:t>
      </w:r>
      <w:proofErr w:type="spellStart"/>
      <w:r w:rsidR="00E462CB" w:rsidRPr="00392F49">
        <w:rPr>
          <w:b w:val="0"/>
          <w:szCs w:val="24"/>
        </w:rPr>
        <w:t>filcējumi</w:t>
      </w:r>
      <w:proofErr w:type="spellEnd"/>
      <w:r w:rsidR="00E462CB" w:rsidRPr="00392F49">
        <w:rPr>
          <w:b w:val="0"/>
          <w:szCs w:val="24"/>
        </w:rPr>
        <w:t>, batikas, individuāli ražoti tekstila izstrādājumu izejmateriāli – lins, vilnas dzija);</w:t>
      </w:r>
    </w:p>
    <w:p w:rsidR="00E462CB" w:rsidRPr="00392F49" w:rsidRDefault="004D741B" w:rsidP="000F69BD">
      <w:pPr>
        <w:pStyle w:val="Title"/>
        <w:tabs>
          <w:tab w:val="left" w:pos="993"/>
        </w:tabs>
        <w:ind w:left="567" w:right="0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E462CB" w:rsidRPr="00392F49">
        <w:rPr>
          <w:b w:val="0"/>
          <w:szCs w:val="24"/>
        </w:rPr>
        <w:t>.2.</w:t>
      </w:r>
      <w:r w:rsidR="00E462CB" w:rsidRPr="00392F49">
        <w:rPr>
          <w:b w:val="0"/>
          <w:szCs w:val="24"/>
        </w:rPr>
        <w:tab/>
        <w:t xml:space="preserve">Latvijas lauku saimniecībās audzētas lauksaimniecības produkcijas (zemenes u.c. vasaras dārza veltes), siera, gaļas, maizes, zivju un to pārstrādes produktu, biškopības produktu un piparkūku </w:t>
      </w:r>
      <w:proofErr w:type="spellStart"/>
      <w:r w:rsidR="00E462CB" w:rsidRPr="00392F49">
        <w:rPr>
          <w:b w:val="0"/>
          <w:szCs w:val="24"/>
        </w:rPr>
        <w:t>mazumražotājus</w:t>
      </w:r>
      <w:proofErr w:type="spellEnd"/>
      <w:r w:rsidR="00E462CB" w:rsidRPr="00392F49">
        <w:rPr>
          <w:b w:val="0"/>
          <w:szCs w:val="24"/>
        </w:rPr>
        <w:t xml:space="preserve">, zāļu tēju, veselības produktu, ārstnieciskās kosmētikas un </w:t>
      </w:r>
      <w:proofErr w:type="spellStart"/>
      <w:r w:rsidR="00E462CB" w:rsidRPr="00392F49">
        <w:rPr>
          <w:b w:val="0"/>
          <w:szCs w:val="24"/>
        </w:rPr>
        <w:t>pirtslietu</w:t>
      </w:r>
      <w:proofErr w:type="spellEnd"/>
      <w:r w:rsidR="00E462CB" w:rsidRPr="00392F49">
        <w:rPr>
          <w:b w:val="0"/>
          <w:szCs w:val="24"/>
        </w:rPr>
        <w:t xml:space="preserve"> (ķermeņa kopšanas līdzekļi, pirts piederumi) </w:t>
      </w:r>
      <w:proofErr w:type="spellStart"/>
      <w:r w:rsidR="00E462CB" w:rsidRPr="00392F49">
        <w:rPr>
          <w:b w:val="0"/>
          <w:szCs w:val="24"/>
        </w:rPr>
        <w:t>mazumražotājus</w:t>
      </w:r>
      <w:proofErr w:type="spellEnd"/>
      <w:r w:rsidR="00E462CB" w:rsidRPr="00392F49">
        <w:rPr>
          <w:b w:val="0"/>
          <w:szCs w:val="24"/>
        </w:rPr>
        <w:t xml:space="preserve"> un grāmatu izdevējus.</w:t>
      </w:r>
    </w:p>
    <w:p w:rsidR="00E462CB" w:rsidRPr="00392F49" w:rsidRDefault="004D741B" w:rsidP="000F69BD">
      <w:pPr>
        <w:pStyle w:val="Title"/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>10</w:t>
      </w:r>
      <w:r w:rsidR="00E462CB" w:rsidRPr="00392F49">
        <w:rPr>
          <w:b w:val="0"/>
          <w:szCs w:val="24"/>
        </w:rPr>
        <w:t xml:space="preserve">. Dalībai </w:t>
      </w:r>
      <w:r w:rsidR="00FE7953" w:rsidRPr="00392F49">
        <w:rPr>
          <w:b w:val="0"/>
          <w:szCs w:val="24"/>
        </w:rPr>
        <w:t>TIRGŪ</w:t>
      </w:r>
      <w:r w:rsidR="00E462CB" w:rsidRPr="00392F49">
        <w:rPr>
          <w:b w:val="0"/>
          <w:szCs w:val="24"/>
        </w:rPr>
        <w:t xml:space="preserve"> netiks izskatīti šādi tirdzniecības piedāvājumi:</w:t>
      </w:r>
    </w:p>
    <w:p w:rsidR="00E462CB" w:rsidRPr="00392F49" w:rsidRDefault="00E462CB" w:rsidP="000441E7">
      <w:pPr>
        <w:pStyle w:val="Title"/>
        <w:ind w:left="567" w:right="0"/>
        <w:jc w:val="both"/>
        <w:rPr>
          <w:b w:val="0"/>
          <w:szCs w:val="24"/>
        </w:rPr>
      </w:pPr>
      <w:r w:rsidRPr="00392F49">
        <w:rPr>
          <w:b w:val="0"/>
          <w:szCs w:val="24"/>
        </w:rPr>
        <w:t>1</w:t>
      </w:r>
      <w:r w:rsidR="007F285C" w:rsidRPr="00392F49">
        <w:rPr>
          <w:b w:val="0"/>
          <w:szCs w:val="24"/>
        </w:rPr>
        <w:t>6</w:t>
      </w:r>
      <w:r w:rsidRPr="00392F49">
        <w:rPr>
          <w:b w:val="0"/>
          <w:szCs w:val="24"/>
        </w:rPr>
        <w:t>.1. sabiedriskā ēdināšana;</w:t>
      </w:r>
    </w:p>
    <w:p w:rsidR="00E462CB" w:rsidRPr="00392F49" w:rsidRDefault="00E462CB" w:rsidP="000441E7">
      <w:pPr>
        <w:pStyle w:val="Title"/>
        <w:ind w:left="567" w:right="0"/>
        <w:jc w:val="both"/>
        <w:rPr>
          <w:b w:val="0"/>
          <w:szCs w:val="24"/>
        </w:rPr>
      </w:pPr>
      <w:r w:rsidRPr="00392F49">
        <w:rPr>
          <w:b w:val="0"/>
          <w:szCs w:val="24"/>
        </w:rPr>
        <w:t>1</w:t>
      </w:r>
      <w:r w:rsidR="007F285C" w:rsidRPr="00392F49">
        <w:rPr>
          <w:b w:val="0"/>
          <w:szCs w:val="24"/>
        </w:rPr>
        <w:t>6</w:t>
      </w:r>
      <w:r w:rsidRPr="00392F49">
        <w:rPr>
          <w:b w:val="0"/>
          <w:szCs w:val="24"/>
        </w:rPr>
        <w:t xml:space="preserve">.2. popkorna, </w:t>
      </w:r>
      <w:proofErr w:type="spellStart"/>
      <w:r w:rsidRPr="00392F49">
        <w:rPr>
          <w:b w:val="0"/>
          <w:szCs w:val="24"/>
        </w:rPr>
        <w:t>cukurvates</w:t>
      </w:r>
      <w:proofErr w:type="spellEnd"/>
      <w:r w:rsidRPr="00392F49">
        <w:rPr>
          <w:b w:val="0"/>
          <w:szCs w:val="24"/>
        </w:rPr>
        <w:t xml:space="preserve">, kartupeļu </w:t>
      </w:r>
      <w:proofErr w:type="spellStart"/>
      <w:r w:rsidRPr="00392F49">
        <w:rPr>
          <w:b w:val="0"/>
          <w:szCs w:val="24"/>
        </w:rPr>
        <w:t>čipšu</w:t>
      </w:r>
      <w:proofErr w:type="spellEnd"/>
      <w:r w:rsidRPr="00392F49">
        <w:rPr>
          <w:b w:val="0"/>
          <w:szCs w:val="24"/>
        </w:rPr>
        <w:t xml:space="preserve"> un virpuļu u</w:t>
      </w:r>
      <w:r w:rsidR="00FE7953" w:rsidRPr="00392F49">
        <w:rPr>
          <w:b w:val="0"/>
          <w:szCs w:val="24"/>
        </w:rPr>
        <w:t>.</w:t>
      </w:r>
      <w:r w:rsidRPr="00392F49">
        <w:rPr>
          <w:b w:val="0"/>
          <w:szCs w:val="24"/>
        </w:rPr>
        <w:t>tml. tirdzniecība;</w:t>
      </w:r>
    </w:p>
    <w:p w:rsidR="00E462CB" w:rsidRPr="00392F49" w:rsidRDefault="00E462CB" w:rsidP="000441E7">
      <w:pPr>
        <w:pStyle w:val="Title"/>
        <w:ind w:left="567" w:right="0"/>
        <w:jc w:val="both"/>
        <w:rPr>
          <w:b w:val="0"/>
          <w:szCs w:val="24"/>
        </w:rPr>
      </w:pPr>
      <w:r w:rsidRPr="00392F49">
        <w:rPr>
          <w:b w:val="0"/>
          <w:szCs w:val="24"/>
        </w:rPr>
        <w:t>1</w:t>
      </w:r>
      <w:r w:rsidR="007F285C" w:rsidRPr="00392F49">
        <w:rPr>
          <w:b w:val="0"/>
          <w:szCs w:val="24"/>
        </w:rPr>
        <w:t>6</w:t>
      </w:r>
      <w:r w:rsidRPr="00392F49">
        <w:rPr>
          <w:b w:val="0"/>
          <w:szCs w:val="24"/>
        </w:rPr>
        <w:t>.3. uztura bagātinātāju tirdzniecība;</w:t>
      </w:r>
    </w:p>
    <w:p w:rsidR="00E462CB" w:rsidRDefault="00E462CB" w:rsidP="000441E7">
      <w:pPr>
        <w:pStyle w:val="Title"/>
        <w:ind w:left="567" w:right="0"/>
        <w:jc w:val="both"/>
        <w:rPr>
          <w:b w:val="0"/>
          <w:szCs w:val="24"/>
        </w:rPr>
      </w:pPr>
      <w:r w:rsidRPr="00392F49">
        <w:rPr>
          <w:b w:val="0"/>
          <w:szCs w:val="24"/>
        </w:rPr>
        <w:t>1</w:t>
      </w:r>
      <w:r w:rsidR="007F285C" w:rsidRPr="00392F49">
        <w:rPr>
          <w:b w:val="0"/>
          <w:szCs w:val="24"/>
        </w:rPr>
        <w:t>6</w:t>
      </w:r>
      <w:r w:rsidRPr="00392F49">
        <w:rPr>
          <w:b w:val="0"/>
          <w:szCs w:val="24"/>
        </w:rPr>
        <w:t>.4. rūpnieciski vairumā ražotu preču tirdzniecība.</w:t>
      </w:r>
    </w:p>
    <w:p w:rsidR="00CF6BA0" w:rsidRPr="00A15552" w:rsidRDefault="004D741B" w:rsidP="000F69BD">
      <w:pPr>
        <w:pStyle w:val="Title"/>
        <w:ind w:right="0"/>
        <w:jc w:val="both"/>
        <w:rPr>
          <w:szCs w:val="24"/>
        </w:rPr>
      </w:pPr>
      <w:r>
        <w:rPr>
          <w:b w:val="0"/>
          <w:szCs w:val="24"/>
        </w:rPr>
        <w:t>11</w:t>
      </w:r>
      <w:r w:rsidR="00CB2381">
        <w:rPr>
          <w:b w:val="0"/>
          <w:szCs w:val="24"/>
        </w:rPr>
        <w:t xml:space="preserve">. Rīkotājs, </w:t>
      </w:r>
      <w:r w:rsidR="007F285C">
        <w:rPr>
          <w:b w:val="0"/>
          <w:szCs w:val="24"/>
        </w:rPr>
        <w:t xml:space="preserve">izvērtējot </w:t>
      </w:r>
      <w:r w:rsidR="00CF6BA0" w:rsidRPr="00A15552">
        <w:rPr>
          <w:b w:val="0"/>
          <w:szCs w:val="24"/>
        </w:rPr>
        <w:t xml:space="preserve">katra Pretendenta norādītās produkcijas saturu, </w:t>
      </w:r>
      <w:r w:rsidR="00CF6BA0">
        <w:rPr>
          <w:b w:val="0"/>
          <w:szCs w:val="24"/>
        </w:rPr>
        <w:t>var pieprasī</w:t>
      </w:r>
      <w:r w:rsidR="00CF6BA0" w:rsidRPr="00A15552">
        <w:rPr>
          <w:b w:val="0"/>
          <w:szCs w:val="24"/>
        </w:rPr>
        <w:t>t Pretendentam papildus informāciju par produkciju – paplašinātu aprakstu un produkcijas fotogrāfija</w:t>
      </w:r>
      <w:r w:rsidR="00CF6BA0" w:rsidRPr="00D061CE">
        <w:rPr>
          <w:b w:val="0"/>
          <w:szCs w:val="24"/>
        </w:rPr>
        <w:t>s.</w:t>
      </w:r>
    </w:p>
    <w:p w:rsidR="00E462CB" w:rsidRPr="00392F49" w:rsidRDefault="004D741B" w:rsidP="000F69BD">
      <w:pPr>
        <w:pStyle w:val="Title"/>
        <w:ind w:right="0"/>
        <w:jc w:val="both"/>
        <w:rPr>
          <w:b w:val="0"/>
          <w:szCs w:val="24"/>
        </w:rPr>
      </w:pPr>
      <w:r>
        <w:rPr>
          <w:b w:val="0"/>
          <w:szCs w:val="24"/>
        </w:rPr>
        <w:t>12</w:t>
      </w:r>
      <w:r w:rsidR="00D061CE" w:rsidRPr="00392F49">
        <w:rPr>
          <w:b w:val="0"/>
          <w:szCs w:val="24"/>
        </w:rPr>
        <w:t>.</w:t>
      </w:r>
      <w:r w:rsidR="00AC5785" w:rsidRPr="00392F49">
        <w:rPr>
          <w:b w:val="0"/>
          <w:szCs w:val="24"/>
        </w:rPr>
        <w:t xml:space="preserve"> Rīkotāja</w:t>
      </w:r>
      <w:r w:rsidR="00E462CB" w:rsidRPr="00392F49">
        <w:rPr>
          <w:b w:val="0"/>
          <w:szCs w:val="24"/>
        </w:rPr>
        <w:t xml:space="preserve"> lēmumi attiecībā uz tirdzniecības Dalībnieku atlasi un tirdzniecības vietu izkārtojumu ir galīgi un nav apstrīdami. Rīkotājam ir tiesības pēc saviem ieskatiem izvietot un līdz </w:t>
      </w:r>
      <w:r w:rsidR="00AC5785" w:rsidRPr="00392F49">
        <w:rPr>
          <w:b w:val="0"/>
          <w:szCs w:val="24"/>
        </w:rPr>
        <w:t>TIRGUS</w:t>
      </w:r>
      <w:r w:rsidR="00E462CB" w:rsidRPr="00392F49">
        <w:rPr>
          <w:b w:val="0"/>
          <w:szCs w:val="24"/>
        </w:rPr>
        <w:t xml:space="preserve"> sākumam mainīt Dalībnieku izkārtojumu tirdzniecībai paredzētajās vietās.</w:t>
      </w:r>
    </w:p>
    <w:p w:rsidR="003F659B" w:rsidRPr="00392F49" w:rsidRDefault="004D741B" w:rsidP="000F69BD">
      <w:pPr>
        <w:pStyle w:val="ListParagraph"/>
        <w:ind w:left="0"/>
        <w:jc w:val="both"/>
      </w:pPr>
      <w:r>
        <w:t>13</w:t>
      </w:r>
      <w:r w:rsidR="00D061CE" w:rsidRPr="00392F49">
        <w:t xml:space="preserve">. </w:t>
      </w:r>
      <w:r>
        <w:t>Apstiprinātais</w:t>
      </w:r>
      <w:r w:rsidR="00D061CE" w:rsidRPr="00392F49">
        <w:t xml:space="preserve"> Dalībnieks</w:t>
      </w:r>
      <w:r w:rsidR="00E462CB" w:rsidRPr="00392F49">
        <w:t xml:space="preserve"> paraksta Līgumu par dalību </w:t>
      </w:r>
      <w:r w:rsidR="00AC5785" w:rsidRPr="00392F49">
        <w:t>TIRGŪ</w:t>
      </w:r>
      <w:r w:rsidR="00E462CB" w:rsidRPr="00392F49">
        <w:t>.</w:t>
      </w:r>
      <w:r w:rsidR="00C562B4" w:rsidRPr="00392F49">
        <w:t xml:space="preserve"> </w:t>
      </w:r>
      <w:r w:rsidR="00AC5785" w:rsidRPr="00392F49">
        <w:t xml:space="preserve">TIRGUS </w:t>
      </w:r>
      <w:r w:rsidR="00E462CB" w:rsidRPr="00392F49">
        <w:t>ekspozīcijas laukums tiek uzskatīts par pieteiktu ar</w:t>
      </w:r>
      <w:r w:rsidR="00C562B4" w:rsidRPr="00392F49">
        <w:t xml:space="preserve"> abpusēja vienošanās par dalību</w:t>
      </w:r>
      <w:r w:rsidR="00392F49" w:rsidRPr="00392F49">
        <w:t xml:space="preserve"> </w:t>
      </w:r>
      <w:r w:rsidR="00AC5785" w:rsidRPr="00392F49">
        <w:t>TIRGŪ</w:t>
      </w:r>
      <w:r w:rsidR="00E462CB" w:rsidRPr="00392F49">
        <w:t xml:space="preserve">, turpmāk - Līgums, parakstīšanas </w:t>
      </w:r>
      <w:r w:rsidR="00AC5785" w:rsidRPr="00392F49">
        <w:t>dienā</w:t>
      </w:r>
      <w:r w:rsidR="00E462CB" w:rsidRPr="00392F49">
        <w:t>.</w:t>
      </w:r>
    </w:p>
    <w:p w:rsidR="00895C38" w:rsidRPr="004D741B" w:rsidRDefault="004D741B" w:rsidP="000F69BD">
      <w:pPr>
        <w:jc w:val="both"/>
        <w:rPr>
          <w:rFonts w:eastAsia="TrebuchetMS"/>
        </w:rPr>
      </w:pPr>
      <w:r w:rsidRPr="004D741B">
        <w:rPr>
          <w:rFonts w:eastAsia="TrebuchetMS"/>
        </w:rPr>
        <w:t>14</w:t>
      </w:r>
      <w:r w:rsidR="00CB2381" w:rsidRPr="004D741B">
        <w:rPr>
          <w:rFonts w:eastAsia="TrebuchetMS"/>
        </w:rPr>
        <w:t xml:space="preserve">. </w:t>
      </w:r>
      <w:r w:rsidR="00895C38" w:rsidRPr="004D741B">
        <w:rPr>
          <w:rFonts w:eastAsia="TrebuchetMS"/>
        </w:rPr>
        <w:t>Līgumu sagatavo</w:t>
      </w:r>
      <w:r w:rsidR="00392F49" w:rsidRPr="004D741B">
        <w:rPr>
          <w:rFonts w:eastAsia="TrebuchetMS"/>
        </w:rPr>
        <w:t xml:space="preserve"> un rēķinu izraksta </w:t>
      </w:r>
      <w:r w:rsidRPr="004D741B">
        <w:rPr>
          <w:rFonts w:eastAsia="TrebuchetMS"/>
        </w:rPr>
        <w:t>Centrs.</w:t>
      </w:r>
    </w:p>
    <w:p w:rsidR="0047244C" w:rsidRDefault="004D741B" w:rsidP="000F69BD">
      <w:pPr>
        <w:jc w:val="both"/>
        <w:rPr>
          <w:rFonts w:eastAsia="TrebuchetMS"/>
        </w:rPr>
      </w:pPr>
      <w:r w:rsidRPr="004D741B">
        <w:rPr>
          <w:rFonts w:eastAsia="TrebuchetMS"/>
        </w:rPr>
        <w:t>15</w:t>
      </w:r>
      <w:r w:rsidR="00895C38" w:rsidRPr="004D741B">
        <w:rPr>
          <w:rFonts w:eastAsia="TrebuchetMS"/>
        </w:rPr>
        <w:t>. Līgums</w:t>
      </w:r>
      <w:r w:rsidR="00FC703E" w:rsidRPr="004D741B">
        <w:rPr>
          <w:rFonts w:eastAsia="TrebuchetMS"/>
        </w:rPr>
        <w:t xml:space="preserve"> tiek</w:t>
      </w:r>
      <w:r w:rsidR="00895C38" w:rsidRPr="004D741B">
        <w:rPr>
          <w:rFonts w:eastAsia="TrebuchetMS"/>
        </w:rPr>
        <w:t xml:space="preserve"> slēgts</w:t>
      </w:r>
      <w:r w:rsidR="00CB2381" w:rsidRPr="004D741B">
        <w:rPr>
          <w:rFonts w:eastAsia="TrebuchetMS"/>
        </w:rPr>
        <w:t xml:space="preserve"> </w:t>
      </w:r>
      <w:r>
        <w:rPr>
          <w:rFonts w:eastAsia="TrebuchetMS"/>
          <w:b/>
        </w:rPr>
        <w:t xml:space="preserve">2016. gada </w:t>
      </w:r>
      <w:proofErr w:type="spellStart"/>
      <w:proofErr w:type="gramStart"/>
      <w:r>
        <w:rPr>
          <w:rFonts w:eastAsia="TrebuchetMS"/>
          <w:b/>
        </w:rPr>
        <w:t>28</w:t>
      </w:r>
      <w:r w:rsidR="00FC0E95" w:rsidRPr="004D741B">
        <w:rPr>
          <w:rFonts w:eastAsia="TrebuchetMS"/>
          <w:b/>
        </w:rPr>
        <w:t>.jūnijā</w:t>
      </w:r>
      <w:proofErr w:type="spellEnd"/>
      <w:proofErr w:type="gramEnd"/>
      <w:r w:rsidR="00FC0E95" w:rsidRPr="004D741B">
        <w:rPr>
          <w:rFonts w:eastAsia="TrebuchetMS"/>
        </w:rPr>
        <w:t>.</w:t>
      </w:r>
      <w:r w:rsidR="008A3FC4">
        <w:rPr>
          <w:rFonts w:eastAsia="TrebuchetMS"/>
        </w:rPr>
        <w:t xml:space="preserve"> </w:t>
      </w:r>
    </w:p>
    <w:p w:rsidR="00FC703E" w:rsidRPr="00CB2381" w:rsidRDefault="004D741B" w:rsidP="000F69BD">
      <w:pPr>
        <w:jc w:val="both"/>
        <w:rPr>
          <w:rFonts w:eastAsia="TrebuchetMS"/>
        </w:rPr>
      </w:pPr>
      <w:r>
        <w:rPr>
          <w:rFonts w:eastAsia="TrebuchetMS"/>
        </w:rPr>
        <w:t>16</w:t>
      </w:r>
      <w:r w:rsidR="00895C38" w:rsidRPr="00392F49">
        <w:rPr>
          <w:rFonts w:eastAsia="TrebuchetMS"/>
        </w:rPr>
        <w:t xml:space="preserve">. </w:t>
      </w:r>
      <w:r w:rsidR="0059157E" w:rsidRPr="00392F49">
        <w:rPr>
          <w:rFonts w:eastAsia="TrebuchetMS"/>
        </w:rPr>
        <w:t xml:space="preserve">Ja </w:t>
      </w:r>
      <w:r w:rsidR="00AC5785" w:rsidRPr="00392F49">
        <w:rPr>
          <w:rFonts w:eastAsia="TrebuchetMS"/>
        </w:rPr>
        <w:t xml:space="preserve">Dalībnieks </w:t>
      </w:r>
      <w:r w:rsidR="0059157E" w:rsidRPr="00392F49">
        <w:rPr>
          <w:rFonts w:eastAsia="TrebuchetMS"/>
        </w:rPr>
        <w:t>nevar ierasties uz l</w:t>
      </w:r>
      <w:r w:rsidR="00AC5785" w:rsidRPr="00392F49">
        <w:rPr>
          <w:rFonts w:eastAsia="TrebuchetMS"/>
        </w:rPr>
        <w:t>īguma slēgšanu norādītajā laikā</w:t>
      </w:r>
      <w:r w:rsidR="00392F49" w:rsidRPr="00392F49">
        <w:rPr>
          <w:rFonts w:eastAsia="TrebuchetMS"/>
        </w:rPr>
        <w:t xml:space="preserve">, tad ar </w:t>
      </w:r>
      <w:r w:rsidR="00895C38" w:rsidRPr="00392F49">
        <w:rPr>
          <w:rFonts w:eastAsia="TrebuchetMS"/>
        </w:rPr>
        <w:t xml:space="preserve">atbildīgo </w:t>
      </w:r>
      <w:r w:rsidR="00192BA7" w:rsidRPr="00392F49">
        <w:rPr>
          <w:rFonts w:eastAsia="TrebuchetMS"/>
        </w:rPr>
        <w:t>pārstāvi</w:t>
      </w:r>
      <w:r w:rsidR="0059157E" w:rsidRPr="00392F49">
        <w:rPr>
          <w:rFonts w:eastAsia="TrebuchetMS"/>
        </w:rPr>
        <w:t xml:space="preserve"> </w:t>
      </w:r>
      <w:r w:rsidR="00AC5785" w:rsidRPr="00392F49">
        <w:rPr>
          <w:rFonts w:eastAsia="TrebuchetMS"/>
        </w:rPr>
        <w:t>jāvienojas par citu līguma slēgšanas laiku</w:t>
      </w:r>
      <w:r w:rsidR="00115AD9">
        <w:rPr>
          <w:rFonts w:eastAsia="TrebuchetMS"/>
        </w:rPr>
        <w:t xml:space="preserve">, </w:t>
      </w:r>
      <w:r w:rsidR="00CF35E3" w:rsidRPr="00392F49">
        <w:rPr>
          <w:rFonts w:eastAsia="TrebuchetMS"/>
        </w:rPr>
        <w:t xml:space="preserve">bet ne vēlāk kā </w:t>
      </w:r>
      <w:r w:rsidR="0059157E" w:rsidRPr="00392F49">
        <w:rPr>
          <w:rFonts w:eastAsia="TrebuchetMS"/>
        </w:rPr>
        <w:t xml:space="preserve">līdz </w:t>
      </w:r>
      <w:proofErr w:type="spellStart"/>
      <w:proofErr w:type="gramStart"/>
      <w:r w:rsidR="00392F49" w:rsidRPr="00392F49">
        <w:rPr>
          <w:rFonts w:eastAsia="TrebuchetMS"/>
          <w:b/>
        </w:rPr>
        <w:t>2016</w:t>
      </w:r>
      <w:r w:rsidR="0059157E" w:rsidRPr="00392F49">
        <w:rPr>
          <w:rFonts w:eastAsia="TrebuchetMS"/>
          <w:b/>
        </w:rPr>
        <w:t>.gada</w:t>
      </w:r>
      <w:proofErr w:type="spellEnd"/>
      <w:proofErr w:type="gramEnd"/>
      <w:r w:rsidR="0059157E" w:rsidRPr="00392F49">
        <w:rPr>
          <w:rFonts w:eastAsia="TrebuchetMS"/>
          <w:b/>
        </w:rPr>
        <w:t xml:space="preserve"> </w:t>
      </w:r>
      <w:proofErr w:type="spellStart"/>
      <w:r>
        <w:rPr>
          <w:rFonts w:eastAsia="TrebuchetMS"/>
          <w:b/>
        </w:rPr>
        <w:t>1</w:t>
      </w:r>
      <w:r w:rsidR="00CF35E3" w:rsidRPr="00392F49">
        <w:rPr>
          <w:rFonts w:eastAsia="TrebuchetMS"/>
          <w:b/>
        </w:rPr>
        <w:t>.jūlijam</w:t>
      </w:r>
      <w:proofErr w:type="spellEnd"/>
      <w:r w:rsidR="0059157E" w:rsidRPr="00392F49">
        <w:rPr>
          <w:rFonts w:eastAsia="TrebuchetMS"/>
          <w:b/>
        </w:rPr>
        <w:t>.</w:t>
      </w:r>
    </w:p>
    <w:p w:rsidR="00CB2381" w:rsidRDefault="004D741B" w:rsidP="000F69BD">
      <w:pPr>
        <w:jc w:val="both"/>
        <w:rPr>
          <w:rFonts w:eastAsia="TrebuchetMS"/>
        </w:rPr>
      </w:pPr>
      <w:r w:rsidRPr="004D741B">
        <w:rPr>
          <w:rFonts w:eastAsia="TrebuchetMS"/>
        </w:rPr>
        <w:t>17</w:t>
      </w:r>
      <w:r w:rsidR="00CB2381" w:rsidRPr="004D741B">
        <w:rPr>
          <w:rFonts w:eastAsia="TrebuchetMS"/>
        </w:rPr>
        <w:t xml:space="preserve">. </w:t>
      </w:r>
      <w:r w:rsidR="00FC703E" w:rsidRPr="004D741B">
        <w:rPr>
          <w:rFonts w:eastAsia="TrebuchetMS"/>
        </w:rPr>
        <w:t xml:space="preserve">Dalībnieks līgumu ar </w:t>
      </w:r>
      <w:r w:rsidR="008D60B7" w:rsidRPr="004D741B">
        <w:rPr>
          <w:rFonts w:eastAsia="TrebuchetMS"/>
        </w:rPr>
        <w:t>Centru</w:t>
      </w:r>
      <w:r w:rsidR="00FC703E" w:rsidRPr="004D741B">
        <w:rPr>
          <w:rFonts w:eastAsia="TrebuchetMS"/>
        </w:rPr>
        <w:t xml:space="preserve"> slēdz personīgi vai tiesību aktos noteiktā kārtībā, pilnvarojot citu personu.</w:t>
      </w:r>
    </w:p>
    <w:p w:rsidR="00895C38" w:rsidRPr="00CB2381" w:rsidRDefault="004D741B" w:rsidP="000F69BD">
      <w:pPr>
        <w:jc w:val="both"/>
        <w:rPr>
          <w:rFonts w:eastAsia="TrebuchetMS"/>
        </w:rPr>
      </w:pPr>
      <w:r>
        <w:rPr>
          <w:rFonts w:eastAsia="TrebuchetMS"/>
        </w:rPr>
        <w:t>18</w:t>
      </w:r>
      <w:r w:rsidR="00CB2381" w:rsidRPr="00895C38">
        <w:rPr>
          <w:rFonts w:eastAsia="TrebuchetMS"/>
        </w:rPr>
        <w:t xml:space="preserve">. </w:t>
      </w:r>
      <w:r w:rsidR="00FC703E" w:rsidRPr="00895C38">
        <w:rPr>
          <w:rFonts w:eastAsia="TrebuchetMS"/>
        </w:rPr>
        <w:t xml:space="preserve">Dalībnieks </w:t>
      </w:r>
      <w:r w:rsidR="00AC5785" w:rsidRPr="00895C38">
        <w:rPr>
          <w:rFonts w:eastAsia="TrebuchetMS"/>
        </w:rPr>
        <w:t>sa</w:t>
      </w:r>
      <w:r w:rsidR="00895C38" w:rsidRPr="00895C38">
        <w:rPr>
          <w:rFonts w:eastAsia="TrebuchetMS"/>
        </w:rPr>
        <w:t>maksā dalības maksu</w:t>
      </w:r>
      <w:r w:rsidR="00FC703E" w:rsidRPr="00895C38">
        <w:rPr>
          <w:rFonts w:eastAsia="TrebuchetMS"/>
        </w:rPr>
        <w:t xml:space="preserve"> </w:t>
      </w:r>
      <w:r w:rsidR="00CB2381" w:rsidRPr="00895C38">
        <w:rPr>
          <w:rFonts w:eastAsia="TrebuchetMS"/>
        </w:rPr>
        <w:t xml:space="preserve">šā nolikuma </w:t>
      </w:r>
      <w:r w:rsidR="006466ED">
        <w:rPr>
          <w:rFonts w:eastAsia="TrebuchetMS"/>
        </w:rPr>
        <w:t>26.</w:t>
      </w:r>
      <w:r w:rsidR="00CB2381" w:rsidRPr="00895C38">
        <w:rPr>
          <w:rFonts w:eastAsia="TrebuchetMS"/>
        </w:rPr>
        <w:t xml:space="preserve"> </w:t>
      </w:r>
      <w:r w:rsidR="00FC703E" w:rsidRPr="00895C38">
        <w:rPr>
          <w:rFonts w:eastAsia="TrebuchetMS"/>
        </w:rPr>
        <w:t xml:space="preserve">punktā </w:t>
      </w:r>
      <w:r w:rsidR="00FD66EF" w:rsidRPr="00895C38">
        <w:rPr>
          <w:rFonts w:eastAsia="TrebuchetMS"/>
        </w:rPr>
        <w:t>n</w:t>
      </w:r>
      <w:r w:rsidR="00FC703E" w:rsidRPr="00895C38">
        <w:rPr>
          <w:rFonts w:eastAsia="TrebuchetMS"/>
        </w:rPr>
        <w:t>oteiktajā kārtībā</w:t>
      </w:r>
      <w:r w:rsidR="00895C38">
        <w:rPr>
          <w:rFonts w:eastAsia="TrebuchetMS"/>
        </w:rPr>
        <w:t xml:space="preserve">. </w:t>
      </w:r>
    </w:p>
    <w:p w:rsidR="00FC703E" w:rsidRPr="00CB2381" w:rsidRDefault="004D741B" w:rsidP="000F69BD">
      <w:pPr>
        <w:pStyle w:val="ListParagraph"/>
        <w:ind w:left="0"/>
        <w:jc w:val="both"/>
        <w:rPr>
          <w:rFonts w:eastAsia="TrebuchetMS"/>
        </w:rPr>
      </w:pPr>
      <w:r>
        <w:rPr>
          <w:rFonts w:eastAsia="TrebuchetMS"/>
        </w:rPr>
        <w:t>19</w:t>
      </w:r>
      <w:r w:rsidR="00CB2381">
        <w:rPr>
          <w:rFonts w:eastAsia="TrebuchetMS"/>
        </w:rPr>
        <w:t xml:space="preserve">. </w:t>
      </w:r>
      <w:r w:rsidR="00FC703E" w:rsidRPr="00E462CB">
        <w:rPr>
          <w:rFonts w:eastAsia="TrebuchetMS"/>
        </w:rPr>
        <w:t>Ja Dalībnieks neveic samaksu par</w:t>
      </w:r>
      <w:r w:rsidR="00CB2381">
        <w:rPr>
          <w:rFonts w:eastAsia="TrebuchetMS"/>
        </w:rPr>
        <w:t xml:space="preserve"> dalību </w:t>
      </w:r>
      <w:r w:rsidR="00AC5785" w:rsidRPr="00895C38">
        <w:rPr>
          <w:rFonts w:eastAsia="TrebuchetMS"/>
        </w:rPr>
        <w:t xml:space="preserve">TIRGŪ </w:t>
      </w:r>
      <w:r w:rsidR="00CB2381" w:rsidRPr="00895C38">
        <w:rPr>
          <w:rFonts w:eastAsia="TrebuchetMS"/>
        </w:rPr>
        <w:t xml:space="preserve">šā nolikuma </w:t>
      </w:r>
      <w:r w:rsidR="006466ED">
        <w:rPr>
          <w:rFonts w:eastAsia="TrebuchetMS"/>
        </w:rPr>
        <w:t>26.</w:t>
      </w:r>
      <w:r w:rsidR="00FC703E" w:rsidRPr="00895C38">
        <w:rPr>
          <w:rFonts w:eastAsia="TrebuchetMS"/>
        </w:rPr>
        <w:t xml:space="preserve"> punkt</w:t>
      </w:r>
      <w:r w:rsidR="006466ED">
        <w:rPr>
          <w:rFonts w:eastAsia="TrebuchetMS"/>
        </w:rPr>
        <w:t>ā</w:t>
      </w:r>
      <w:r w:rsidR="00FC703E" w:rsidRPr="00E462CB">
        <w:rPr>
          <w:rFonts w:eastAsia="TrebuchetMS"/>
        </w:rPr>
        <w:t xml:space="preserve"> noteiktajā kārtībā, Rīkotājs to izslēdz no </w:t>
      </w:r>
      <w:r w:rsidR="00AC5785" w:rsidRPr="00E462CB">
        <w:rPr>
          <w:rFonts w:eastAsia="TrebuchetMS"/>
        </w:rPr>
        <w:t>TIRGUS</w:t>
      </w:r>
      <w:r w:rsidR="00FC703E" w:rsidRPr="00E462CB">
        <w:rPr>
          <w:rFonts w:eastAsia="TrebuchetMS"/>
        </w:rPr>
        <w:t xml:space="preserve"> dalībnieku saraksta</w:t>
      </w:r>
      <w:r w:rsidR="00AC5785">
        <w:rPr>
          <w:rFonts w:eastAsia="TrebuchetMS"/>
        </w:rPr>
        <w:t>,</w:t>
      </w:r>
      <w:r w:rsidR="00FC703E" w:rsidRPr="00E462CB">
        <w:rPr>
          <w:rFonts w:eastAsia="TrebuchetMS"/>
        </w:rPr>
        <w:t xml:space="preserve"> un Dalībnieks zaudē tiesības dalībai </w:t>
      </w:r>
      <w:r w:rsidR="00AC5785" w:rsidRPr="00E462CB">
        <w:rPr>
          <w:rFonts w:eastAsia="TrebuchetMS"/>
        </w:rPr>
        <w:t>TIRGŪ</w:t>
      </w:r>
      <w:r w:rsidR="00FC703E" w:rsidRPr="00E462CB">
        <w:rPr>
          <w:rFonts w:eastAsia="TrebuchetMS"/>
        </w:rPr>
        <w:t>.</w:t>
      </w:r>
    </w:p>
    <w:p w:rsidR="00FC703E" w:rsidRDefault="00FC703E" w:rsidP="000F69BD">
      <w:pPr>
        <w:pStyle w:val="BlockText"/>
        <w:ind w:left="0" w:right="0"/>
        <w:rPr>
          <w:b/>
          <w:sz w:val="24"/>
          <w:szCs w:val="24"/>
        </w:rPr>
      </w:pPr>
    </w:p>
    <w:p w:rsidR="00303133" w:rsidRPr="00303133" w:rsidRDefault="00AC5785" w:rsidP="000F69BD">
      <w:pPr>
        <w:pStyle w:val="BlockText"/>
        <w:ind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303133">
        <w:rPr>
          <w:b/>
          <w:sz w:val="24"/>
          <w:szCs w:val="24"/>
        </w:rPr>
        <w:t>TIRGUS</w:t>
      </w:r>
      <w:r w:rsidR="00303133" w:rsidRPr="00303133">
        <w:rPr>
          <w:b/>
          <w:sz w:val="24"/>
          <w:szCs w:val="24"/>
        </w:rPr>
        <w:t xml:space="preserve"> norises laiki un kārtība</w:t>
      </w:r>
    </w:p>
    <w:p w:rsidR="00303133" w:rsidRPr="00392F49" w:rsidRDefault="004D741B" w:rsidP="000F69BD">
      <w:pPr>
        <w:pStyle w:val="BlockText"/>
        <w:ind w:left="0" w:right="0"/>
        <w:rPr>
          <w:sz w:val="24"/>
          <w:szCs w:val="24"/>
        </w:rPr>
      </w:pPr>
      <w:r>
        <w:rPr>
          <w:sz w:val="24"/>
          <w:szCs w:val="24"/>
        </w:rPr>
        <w:t>20</w:t>
      </w:r>
      <w:r w:rsidR="00AC5785" w:rsidRPr="00392F49">
        <w:rPr>
          <w:sz w:val="24"/>
          <w:szCs w:val="24"/>
        </w:rPr>
        <w:t>. TIRGUS</w:t>
      </w:r>
      <w:r w:rsidR="00B54C7C" w:rsidRPr="00392F49">
        <w:rPr>
          <w:sz w:val="24"/>
          <w:szCs w:val="24"/>
        </w:rPr>
        <w:t xml:space="preserve"> ekspozīcijas iekārtošana: </w:t>
      </w:r>
      <w:r w:rsidR="00B54C7C" w:rsidRPr="00392F49"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169"/>
        <w:gridCol w:w="1668"/>
        <w:gridCol w:w="1668"/>
      </w:tblGrid>
      <w:tr w:rsidR="00303133" w:rsidRPr="00392F49" w:rsidTr="00344337">
        <w:tc>
          <w:tcPr>
            <w:tcW w:w="2435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3169" w:type="dxa"/>
            <w:shd w:val="clear" w:color="auto" w:fill="auto"/>
          </w:tcPr>
          <w:p w:rsidR="00303133" w:rsidRPr="00392F49" w:rsidRDefault="00AC5785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D</w:t>
            </w:r>
            <w:r w:rsidR="00303133" w:rsidRPr="00392F49">
              <w:rPr>
                <w:b/>
              </w:rPr>
              <w:t>atums</w:t>
            </w:r>
          </w:p>
        </w:tc>
        <w:tc>
          <w:tcPr>
            <w:tcW w:w="1668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no</w:t>
            </w:r>
          </w:p>
        </w:tc>
        <w:tc>
          <w:tcPr>
            <w:tcW w:w="1668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līdz</w:t>
            </w:r>
          </w:p>
        </w:tc>
      </w:tr>
      <w:tr w:rsidR="00303133" w:rsidRPr="00392F49" w:rsidTr="00344337">
        <w:tc>
          <w:tcPr>
            <w:tcW w:w="2435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</w:pPr>
            <w:r w:rsidRPr="00392F49">
              <w:t>Iekārtošana</w:t>
            </w:r>
          </w:p>
        </w:tc>
        <w:tc>
          <w:tcPr>
            <w:tcW w:w="3169" w:type="dxa"/>
            <w:shd w:val="clear" w:color="auto" w:fill="auto"/>
          </w:tcPr>
          <w:p w:rsidR="00303133" w:rsidRPr="00392F49" w:rsidRDefault="00392F49" w:rsidP="000F69BD">
            <w:pPr>
              <w:pStyle w:val="ListParagraph"/>
              <w:ind w:left="0"/>
              <w:jc w:val="both"/>
            </w:pPr>
            <w:r w:rsidRPr="00392F49">
              <w:t>2016. gada 5</w:t>
            </w:r>
            <w:r w:rsidR="00303133" w:rsidRPr="00392F49">
              <w:t>. jūlijs</w:t>
            </w:r>
          </w:p>
        </w:tc>
        <w:tc>
          <w:tcPr>
            <w:tcW w:w="1668" w:type="dxa"/>
            <w:shd w:val="clear" w:color="auto" w:fill="auto"/>
          </w:tcPr>
          <w:p w:rsidR="00303133" w:rsidRPr="00392F49" w:rsidRDefault="00115AD9" w:rsidP="000F69BD">
            <w:pPr>
              <w:pStyle w:val="ListParagraph"/>
              <w:ind w:left="0"/>
              <w:jc w:val="both"/>
            </w:pPr>
            <w:proofErr w:type="spellStart"/>
            <w:r>
              <w:t>p</w:t>
            </w:r>
            <w:r w:rsidR="00392F49" w:rsidRPr="00392F49">
              <w:t>lkst.6</w:t>
            </w:r>
            <w:r w:rsidR="00CF35E3" w:rsidRPr="00392F49">
              <w:t>.00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:rsidR="00303133" w:rsidRPr="00392F49" w:rsidRDefault="00115AD9" w:rsidP="00392F49">
            <w:pPr>
              <w:pStyle w:val="ListParagraph"/>
              <w:ind w:left="0"/>
              <w:jc w:val="both"/>
            </w:pPr>
            <w:proofErr w:type="spellStart"/>
            <w:r>
              <w:t>p</w:t>
            </w:r>
            <w:r w:rsidR="00303133" w:rsidRPr="00392F49">
              <w:t>lkst.</w:t>
            </w:r>
            <w:r w:rsidR="00392F49" w:rsidRPr="00392F49">
              <w:t>9.30</w:t>
            </w:r>
            <w:proofErr w:type="spellEnd"/>
          </w:p>
        </w:tc>
      </w:tr>
      <w:tr w:rsidR="00303133" w:rsidRPr="00392F49" w:rsidTr="00344337">
        <w:tc>
          <w:tcPr>
            <w:tcW w:w="2435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</w:pPr>
            <w:r w:rsidRPr="00392F49">
              <w:t>Demontāža</w:t>
            </w:r>
          </w:p>
        </w:tc>
        <w:tc>
          <w:tcPr>
            <w:tcW w:w="3169" w:type="dxa"/>
            <w:shd w:val="clear" w:color="auto" w:fill="auto"/>
          </w:tcPr>
          <w:p w:rsidR="00303133" w:rsidRPr="00392F49" w:rsidRDefault="00392F49" w:rsidP="000F69BD">
            <w:pPr>
              <w:pStyle w:val="ListParagraph"/>
              <w:ind w:left="0"/>
              <w:jc w:val="both"/>
            </w:pPr>
            <w:r w:rsidRPr="00392F49">
              <w:t>2016. gada 5</w:t>
            </w:r>
            <w:r w:rsidR="00303133" w:rsidRPr="00392F49">
              <w:t>. jūlijs</w:t>
            </w:r>
          </w:p>
        </w:tc>
        <w:tc>
          <w:tcPr>
            <w:tcW w:w="1668" w:type="dxa"/>
            <w:shd w:val="clear" w:color="auto" w:fill="auto"/>
          </w:tcPr>
          <w:p w:rsidR="00303133" w:rsidRPr="00392F49" w:rsidRDefault="004D741B" w:rsidP="000F69BD">
            <w:pPr>
              <w:pStyle w:val="ListParagraph"/>
              <w:ind w:left="0"/>
              <w:jc w:val="both"/>
            </w:pPr>
            <w:proofErr w:type="spellStart"/>
            <w:r>
              <w:t>plkst.21</w:t>
            </w:r>
            <w:r w:rsidR="00392F49" w:rsidRPr="00392F49">
              <w:t>.00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:rsidR="00303133" w:rsidRPr="00392F49" w:rsidRDefault="004D741B" w:rsidP="000F69BD">
            <w:pPr>
              <w:pStyle w:val="ListParagraph"/>
              <w:ind w:left="0"/>
              <w:jc w:val="both"/>
            </w:pPr>
            <w:proofErr w:type="spellStart"/>
            <w:r>
              <w:t>plkst.23</w:t>
            </w:r>
            <w:r w:rsidR="00303133" w:rsidRPr="00392F49">
              <w:t>.00</w:t>
            </w:r>
            <w:proofErr w:type="spellEnd"/>
          </w:p>
        </w:tc>
      </w:tr>
    </w:tbl>
    <w:p w:rsidR="00303133" w:rsidRPr="00392F49" w:rsidRDefault="00303133" w:rsidP="000F69BD">
      <w:pPr>
        <w:pStyle w:val="BlockText"/>
        <w:ind w:left="0" w:right="0"/>
        <w:rPr>
          <w:sz w:val="24"/>
          <w:szCs w:val="24"/>
        </w:rPr>
      </w:pPr>
    </w:p>
    <w:p w:rsidR="00B54C7C" w:rsidRPr="00392F49" w:rsidRDefault="00AC5785" w:rsidP="000F69BD">
      <w:pPr>
        <w:pStyle w:val="BlockText"/>
        <w:ind w:left="0" w:right="0"/>
        <w:rPr>
          <w:sz w:val="24"/>
          <w:szCs w:val="24"/>
        </w:rPr>
      </w:pPr>
      <w:r w:rsidRPr="00392F49">
        <w:rPr>
          <w:sz w:val="24"/>
          <w:szCs w:val="24"/>
        </w:rPr>
        <w:t xml:space="preserve">TIRGUS </w:t>
      </w:r>
      <w:r w:rsidR="00B54C7C" w:rsidRPr="00392F49">
        <w:rPr>
          <w:sz w:val="24"/>
          <w:szCs w:val="24"/>
        </w:rPr>
        <w:t>norises laiks (apmeklētājiem):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2156"/>
        <w:gridCol w:w="1560"/>
      </w:tblGrid>
      <w:tr w:rsidR="00303133" w:rsidRPr="00392F49" w:rsidTr="0059157E">
        <w:tc>
          <w:tcPr>
            <w:tcW w:w="3514" w:type="dxa"/>
            <w:shd w:val="clear" w:color="auto" w:fill="auto"/>
          </w:tcPr>
          <w:p w:rsidR="00303133" w:rsidRPr="00392F49" w:rsidRDefault="0059157E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D</w:t>
            </w:r>
            <w:r w:rsidR="00303133" w:rsidRPr="00392F49">
              <w:rPr>
                <w:b/>
              </w:rPr>
              <w:t>atums</w:t>
            </w:r>
          </w:p>
        </w:tc>
        <w:tc>
          <w:tcPr>
            <w:tcW w:w="2156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no</w:t>
            </w:r>
          </w:p>
        </w:tc>
        <w:tc>
          <w:tcPr>
            <w:tcW w:w="1560" w:type="dxa"/>
            <w:shd w:val="clear" w:color="auto" w:fill="auto"/>
          </w:tcPr>
          <w:p w:rsidR="00303133" w:rsidRPr="00392F49" w:rsidRDefault="00303133" w:rsidP="000F69BD">
            <w:pPr>
              <w:pStyle w:val="ListParagraph"/>
              <w:ind w:left="0"/>
              <w:jc w:val="both"/>
              <w:rPr>
                <w:b/>
              </w:rPr>
            </w:pPr>
            <w:r w:rsidRPr="00392F49">
              <w:rPr>
                <w:b/>
              </w:rPr>
              <w:t>līdz</w:t>
            </w:r>
          </w:p>
        </w:tc>
      </w:tr>
      <w:tr w:rsidR="00303133" w:rsidRPr="00B93796" w:rsidTr="0059157E">
        <w:tc>
          <w:tcPr>
            <w:tcW w:w="3514" w:type="dxa"/>
            <w:shd w:val="clear" w:color="auto" w:fill="auto"/>
          </w:tcPr>
          <w:p w:rsidR="00303133" w:rsidRPr="00392F49" w:rsidRDefault="00392F49" w:rsidP="000F69BD">
            <w:pPr>
              <w:pStyle w:val="ListParagraph"/>
              <w:ind w:left="0"/>
              <w:jc w:val="both"/>
            </w:pPr>
            <w:r w:rsidRPr="00392F49">
              <w:t xml:space="preserve">2016. gada </w:t>
            </w:r>
            <w:r w:rsidR="00303133" w:rsidRPr="00392F49">
              <w:t xml:space="preserve">5. </w:t>
            </w:r>
            <w:r w:rsidR="0059157E" w:rsidRPr="00392F49">
              <w:t>j</w:t>
            </w:r>
            <w:r w:rsidR="00303133" w:rsidRPr="00392F49">
              <w:t>ūlijs</w:t>
            </w:r>
          </w:p>
        </w:tc>
        <w:tc>
          <w:tcPr>
            <w:tcW w:w="2156" w:type="dxa"/>
            <w:shd w:val="clear" w:color="auto" w:fill="auto"/>
          </w:tcPr>
          <w:p w:rsidR="00303133" w:rsidRPr="00392F49" w:rsidRDefault="00CB2381" w:rsidP="000F69BD">
            <w:pPr>
              <w:pStyle w:val="ListParagraph"/>
              <w:ind w:left="0"/>
              <w:jc w:val="both"/>
            </w:pPr>
            <w:r w:rsidRPr="00392F49">
              <w:t>plkst. 10</w:t>
            </w:r>
            <w:r w:rsidR="00303133" w:rsidRPr="00392F49">
              <w:t>.00</w:t>
            </w:r>
          </w:p>
        </w:tc>
        <w:tc>
          <w:tcPr>
            <w:tcW w:w="1560" w:type="dxa"/>
            <w:shd w:val="clear" w:color="auto" w:fill="auto"/>
          </w:tcPr>
          <w:p w:rsidR="00303133" w:rsidRPr="00392F49" w:rsidRDefault="00392F49" w:rsidP="004D741B">
            <w:pPr>
              <w:pStyle w:val="ListParagraph"/>
              <w:ind w:left="0"/>
              <w:jc w:val="both"/>
            </w:pPr>
            <w:proofErr w:type="spellStart"/>
            <w:r w:rsidRPr="00392F49">
              <w:t>plkst.2</w:t>
            </w:r>
            <w:r w:rsidR="004D741B">
              <w:t>1</w:t>
            </w:r>
            <w:r w:rsidR="00CB2381" w:rsidRPr="00392F49">
              <w:t>.00</w:t>
            </w:r>
            <w:proofErr w:type="spellEnd"/>
          </w:p>
        </w:tc>
      </w:tr>
    </w:tbl>
    <w:p w:rsidR="00303133" w:rsidRPr="00303133" w:rsidRDefault="00303133" w:rsidP="000F69BD">
      <w:pPr>
        <w:pStyle w:val="BlockText"/>
        <w:ind w:left="0" w:right="0"/>
        <w:rPr>
          <w:sz w:val="24"/>
          <w:szCs w:val="24"/>
        </w:rPr>
      </w:pPr>
    </w:p>
    <w:p w:rsidR="00B54C7C" w:rsidRDefault="004D741B" w:rsidP="000F69BD">
      <w:pPr>
        <w:pStyle w:val="BlockText"/>
        <w:ind w:left="0" w:right="0"/>
        <w:rPr>
          <w:sz w:val="24"/>
          <w:szCs w:val="24"/>
        </w:rPr>
      </w:pPr>
      <w:r>
        <w:rPr>
          <w:sz w:val="24"/>
          <w:szCs w:val="24"/>
        </w:rPr>
        <w:t>21</w:t>
      </w:r>
      <w:r w:rsidR="00CB2381">
        <w:rPr>
          <w:sz w:val="24"/>
          <w:szCs w:val="24"/>
        </w:rPr>
        <w:t>.</w:t>
      </w:r>
      <w:r w:rsidR="00AC5785">
        <w:rPr>
          <w:sz w:val="24"/>
          <w:szCs w:val="24"/>
        </w:rPr>
        <w:t xml:space="preserve"> Lai saglabātu </w:t>
      </w:r>
      <w:r w:rsidR="00AC5785" w:rsidRPr="00303133">
        <w:rPr>
          <w:sz w:val="24"/>
          <w:szCs w:val="24"/>
        </w:rPr>
        <w:t>TIRGUS</w:t>
      </w:r>
      <w:r w:rsidR="00B54C7C" w:rsidRPr="00303133">
        <w:rPr>
          <w:sz w:val="24"/>
          <w:szCs w:val="24"/>
        </w:rPr>
        <w:t xml:space="preserve"> kā</w:t>
      </w:r>
      <w:r w:rsidR="00FC703E">
        <w:rPr>
          <w:sz w:val="24"/>
          <w:szCs w:val="24"/>
        </w:rPr>
        <w:t xml:space="preserve"> vienotas ekspozīcijas </w:t>
      </w:r>
      <w:r w:rsidR="00B54C7C" w:rsidRPr="00303133">
        <w:rPr>
          <w:sz w:val="24"/>
          <w:szCs w:val="24"/>
        </w:rPr>
        <w:t>raksturu, Dalībnieks</w:t>
      </w:r>
      <w:r w:rsidR="00FC703E">
        <w:rPr>
          <w:sz w:val="24"/>
          <w:szCs w:val="24"/>
        </w:rPr>
        <w:t xml:space="preserve"> tiek aicināts</w:t>
      </w:r>
      <w:r w:rsidR="00AC5785">
        <w:rPr>
          <w:sz w:val="24"/>
          <w:szCs w:val="24"/>
        </w:rPr>
        <w:t xml:space="preserve"> </w:t>
      </w:r>
      <w:r w:rsidR="00FC703E">
        <w:rPr>
          <w:sz w:val="24"/>
          <w:szCs w:val="24"/>
        </w:rPr>
        <w:t xml:space="preserve">ģērbties </w:t>
      </w:r>
      <w:r w:rsidR="00B54C7C" w:rsidRPr="00303133">
        <w:rPr>
          <w:sz w:val="24"/>
          <w:szCs w:val="24"/>
        </w:rPr>
        <w:t xml:space="preserve">sava novada tautas tērpā, stilizētā tautas tērpā vai pašu darinātā </w:t>
      </w:r>
      <w:r w:rsidR="00AC5785" w:rsidRPr="00303133">
        <w:rPr>
          <w:sz w:val="24"/>
          <w:szCs w:val="24"/>
        </w:rPr>
        <w:t xml:space="preserve">TIRGUS </w:t>
      </w:r>
      <w:r w:rsidR="00B54C7C" w:rsidRPr="00303133">
        <w:rPr>
          <w:sz w:val="24"/>
          <w:szCs w:val="24"/>
        </w:rPr>
        <w:t>te</w:t>
      </w:r>
      <w:r w:rsidR="00AC5785">
        <w:rPr>
          <w:sz w:val="24"/>
          <w:szCs w:val="24"/>
        </w:rPr>
        <w:t>matikai atbilstošā svētku tērpā.</w:t>
      </w:r>
      <w:r w:rsidR="0059157E">
        <w:rPr>
          <w:sz w:val="24"/>
          <w:szCs w:val="24"/>
        </w:rPr>
        <w:t xml:space="preserve"> </w:t>
      </w:r>
    </w:p>
    <w:p w:rsidR="00B54C7C" w:rsidRPr="00FC703E" w:rsidRDefault="004D741B" w:rsidP="000F69BD">
      <w:pPr>
        <w:pStyle w:val="BlockText"/>
        <w:ind w:left="0" w:right="0"/>
        <w:rPr>
          <w:sz w:val="24"/>
          <w:szCs w:val="24"/>
        </w:rPr>
      </w:pPr>
      <w:r>
        <w:rPr>
          <w:sz w:val="24"/>
          <w:szCs w:val="24"/>
        </w:rPr>
        <w:t>22</w:t>
      </w:r>
      <w:r w:rsidR="00FC703E">
        <w:rPr>
          <w:sz w:val="24"/>
          <w:szCs w:val="24"/>
        </w:rPr>
        <w:t xml:space="preserve">. </w:t>
      </w:r>
      <w:r w:rsidR="00FC703E" w:rsidRPr="00FC703E">
        <w:rPr>
          <w:sz w:val="24"/>
          <w:szCs w:val="24"/>
        </w:rPr>
        <w:t>T</w:t>
      </w:r>
      <w:r w:rsidR="00B54C7C" w:rsidRPr="00FC703E">
        <w:rPr>
          <w:sz w:val="24"/>
          <w:szCs w:val="24"/>
        </w:rPr>
        <w:t xml:space="preserve">irdzniecības vietas noformējumā </w:t>
      </w:r>
      <w:r w:rsidR="00344337">
        <w:rPr>
          <w:sz w:val="24"/>
          <w:szCs w:val="24"/>
        </w:rPr>
        <w:t xml:space="preserve">Dalībnieks </w:t>
      </w:r>
      <w:r w:rsidR="00B54C7C" w:rsidRPr="00FC703E">
        <w:rPr>
          <w:sz w:val="24"/>
          <w:szCs w:val="24"/>
        </w:rPr>
        <w:t>izmanto dabīgos materiālus un galdu pārklāj ar lina audumu. Ja tirdzniecības vietas pārsegšanai tiek izmantots dalībnieka materiāls (piemēram, telts vai nojume), tad tas ir baltā krāsā.</w:t>
      </w:r>
    </w:p>
    <w:p w:rsidR="00B54C7C" w:rsidRDefault="006466ED" w:rsidP="000F69BD">
      <w:pPr>
        <w:pStyle w:val="BlockText"/>
        <w:tabs>
          <w:tab w:val="left" w:pos="426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23</w:t>
      </w:r>
      <w:r w:rsidR="00344337">
        <w:rPr>
          <w:sz w:val="24"/>
          <w:szCs w:val="24"/>
        </w:rPr>
        <w:t>.</w:t>
      </w:r>
      <w:r w:rsidR="00344337">
        <w:rPr>
          <w:sz w:val="24"/>
          <w:szCs w:val="24"/>
        </w:rPr>
        <w:tab/>
        <w:t>Rīkotājs aicina Dalībnieku tirdzniecības vietā</w:t>
      </w:r>
      <w:r w:rsidR="00B93796">
        <w:rPr>
          <w:sz w:val="24"/>
          <w:szCs w:val="24"/>
        </w:rPr>
        <w:t xml:space="preserve"> sniegt </w:t>
      </w:r>
      <w:r w:rsidR="00344337" w:rsidRPr="00FC703E">
        <w:rPr>
          <w:sz w:val="24"/>
          <w:szCs w:val="24"/>
        </w:rPr>
        <w:t>TIRGUS</w:t>
      </w:r>
      <w:r w:rsidR="00B54C7C" w:rsidRPr="00FC703E">
        <w:rPr>
          <w:sz w:val="24"/>
          <w:szCs w:val="24"/>
        </w:rPr>
        <w:t xml:space="preserve"> apmeklētājiem rakst</w:t>
      </w:r>
      <w:r w:rsidR="00344337">
        <w:rPr>
          <w:sz w:val="24"/>
          <w:szCs w:val="24"/>
        </w:rPr>
        <w:t>veida informāciju par sevi un sava</w:t>
      </w:r>
      <w:r w:rsidR="00B54C7C" w:rsidRPr="00FC703E">
        <w:rPr>
          <w:sz w:val="24"/>
          <w:szCs w:val="24"/>
        </w:rPr>
        <w:t xml:space="preserve"> </w:t>
      </w:r>
      <w:r w:rsidR="00344337">
        <w:rPr>
          <w:sz w:val="24"/>
          <w:szCs w:val="24"/>
        </w:rPr>
        <w:t>izstrādājuma raksturojuma aprakstu</w:t>
      </w:r>
      <w:r w:rsidR="00B54C7C" w:rsidRPr="00FC703E">
        <w:rPr>
          <w:sz w:val="24"/>
          <w:szCs w:val="24"/>
        </w:rPr>
        <w:t xml:space="preserve"> (materiāls, tehnoloģija u.c.), kā arī, ņemot vērā pieaugušo ārvalstu tūristu interesi par tradicionālās kultūras norisēm mūsu valstī, informāciju nodrošināt ne tikai latviešu valodā, bet arī angļu un citās svešvalodās.</w:t>
      </w:r>
    </w:p>
    <w:p w:rsidR="000441E7" w:rsidRDefault="000441E7" w:rsidP="000F69BD">
      <w:pPr>
        <w:pStyle w:val="BlockText"/>
        <w:tabs>
          <w:tab w:val="left" w:pos="426"/>
        </w:tabs>
        <w:ind w:left="0" w:right="0"/>
        <w:rPr>
          <w:sz w:val="24"/>
          <w:szCs w:val="24"/>
        </w:rPr>
      </w:pPr>
    </w:p>
    <w:p w:rsidR="000441E7" w:rsidRPr="00FC703E" w:rsidRDefault="000441E7" w:rsidP="000F69BD">
      <w:pPr>
        <w:pStyle w:val="BlockText"/>
        <w:tabs>
          <w:tab w:val="left" w:pos="426"/>
        </w:tabs>
        <w:ind w:left="0" w:right="0"/>
        <w:rPr>
          <w:sz w:val="24"/>
          <w:szCs w:val="24"/>
        </w:rPr>
      </w:pPr>
    </w:p>
    <w:p w:rsidR="00B54C7C" w:rsidRPr="00F01B0E" w:rsidRDefault="00B54C7C" w:rsidP="000F69BD">
      <w:pPr>
        <w:pStyle w:val="BlockText"/>
        <w:ind w:left="0" w:right="0"/>
        <w:rPr>
          <w:sz w:val="16"/>
          <w:szCs w:val="16"/>
        </w:rPr>
      </w:pPr>
    </w:p>
    <w:p w:rsidR="0021075D" w:rsidRPr="00FC703E" w:rsidRDefault="00CB2381" w:rsidP="000F69BD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VI</w:t>
      </w:r>
      <w:proofErr w:type="spellEnd"/>
      <w:r w:rsidR="00344337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21075D" w:rsidRPr="00A15552">
        <w:rPr>
          <w:b/>
          <w:color w:val="000000"/>
        </w:rPr>
        <w:t> </w:t>
      </w:r>
      <w:r w:rsidR="0021075D" w:rsidRPr="00FC703E">
        <w:rPr>
          <w:b/>
          <w:color w:val="000000"/>
        </w:rPr>
        <w:t>Rīkotāja tiesības un pienākumi</w:t>
      </w:r>
    </w:p>
    <w:p w:rsidR="0021075D" w:rsidRPr="007D5596" w:rsidRDefault="006466ED" w:rsidP="000F69BD">
      <w:pPr>
        <w:jc w:val="both"/>
        <w:rPr>
          <w:color w:val="000000"/>
        </w:rPr>
      </w:pPr>
      <w:r>
        <w:rPr>
          <w:color w:val="000000"/>
        </w:rPr>
        <w:t>24</w:t>
      </w:r>
      <w:r w:rsidR="007D5596">
        <w:rPr>
          <w:color w:val="000000"/>
        </w:rPr>
        <w:t xml:space="preserve">. </w:t>
      </w:r>
      <w:r>
        <w:rPr>
          <w:color w:val="000000"/>
        </w:rPr>
        <w:t>Rīkotājs:</w:t>
      </w:r>
    </w:p>
    <w:p w:rsidR="00D061CE" w:rsidRPr="00FC703E" w:rsidRDefault="006466ED" w:rsidP="000441E7">
      <w:pPr>
        <w:ind w:left="567"/>
        <w:jc w:val="both"/>
      </w:pPr>
      <w:r>
        <w:t>24</w:t>
      </w:r>
      <w:r w:rsidR="00CB2381">
        <w:t xml:space="preserve">.1. </w:t>
      </w:r>
      <w:r w:rsidR="0059157E" w:rsidRPr="00FE06B0">
        <w:t xml:space="preserve">izveido </w:t>
      </w:r>
      <w:r>
        <w:t>līdz 50</w:t>
      </w:r>
      <w:r w:rsidR="005F770E" w:rsidRPr="00FE06B0">
        <w:t xml:space="preserve"> </w:t>
      </w:r>
      <w:r w:rsidR="0021075D" w:rsidRPr="00FE06B0">
        <w:t xml:space="preserve">tirdzniecības </w:t>
      </w:r>
      <w:r w:rsidR="00D061CE" w:rsidRPr="00FE06B0">
        <w:t>v</w:t>
      </w:r>
      <w:r w:rsidR="0059157E" w:rsidRPr="00FE06B0">
        <w:t xml:space="preserve">ietas </w:t>
      </w:r>
      <w:r w:rsidR="005F770E" w:rsidRPr="00FE06B0">
        <w:t xml:space="preserve">(vieta (3 x </w:t>
      </w:r>
      <w:proofErr w:type="spellStart"/>
      <w:r w:rsidR="005F770E" w:rsidRPr="00FE06B0">
        <w:t>3m</w:t>
      </w:r>
      <w:proofErr w:type="spellEnd"/>
      <w:r w:rsidR="005F770E" w:rsidRPr="00FE06B0">
        <w:t xml:space="preserve">) bez aprīkojuma) </w:t>
      </w:r>
      <w:r w:rsidR="00344337" w:rsidRPr="00FE06B0">
        <w:t>TIRGUS</w:t>
      </w:r>
      <w:r w:rsidR="0059157E" w:rsidRPr="00FE06B0">
        <w:t xml:space="preserve"> norises vietā </w:t>
      </w:r>
      <w:r w:rsidR="00D061CE" w:rsidRPr="00FE06B0">
        <w:t xml:space="preserve">Rīgā, Vērmanes dārzā saskaņā ar tirdzniecības vietu izvietojuma plānu. Tirdzniecības vietām </w:t>
      </w:r>
      <w:r w:rsidR="00AF4D2E" w:rsidRPr="00FE06B0">
        <w:t>tiks piešķirti kārtas numuri;</w:t>
      </w:r>
    </w:p>
    <w:p w:rsidR="0021075D" w:rsidRDefault="006466ED" w:rsidP="000441E7">
      <w:pPr>
        <w:ind w:left="567"/>
        <w:jc w:val="both"/>
      </w:pPr>
      <w:r>
        <w:t>24</w:t>
      </w:r>
      <w:r w:rsidR="005F770E">
        <w:t>.2</w:t>
      </w:r>
      <w:r w:rsidR="0059157E">
        <w:t>.</w:t>
      </w:r>
      <w:r w:rsidR="005F770E">
        <w:t xml:space="preserve"> </w:t>
      </w:r>
      <w:r w:rsidR="00344337">
        <w:t xml:space="preserve">nosaka Dalībnieka </w:t>
      </w:r>
      <w:r w:rsidR="00344337" w:rsidRPr="00CB2381">
        <w:t>TIRGUS</w:t>
      </w:r>
      <w:r w:rsidR="0021075D" w:rsidRPr="00CB2381">
        <w:t xml:space="preserve"> tirdzniecības</w:t>
      </w:r>
      <w:r w:rsidR="00C562B4">
        <w:t xml:space="preserve"> vietu </w:t>
      </w:r>
      <w:r w:rsidR="00344337" w:rsidRPr="00CB2381">
        <w:t xml:space="preserve">TIRGUS </w:t>
      </w:r>
      <w:r w:rsidR="00CB2381" w:rsidRPr="00CB2381">
        <w:t xml:space="preserve">norises vietā, </w:t>
      </w:r>
      <w:r w:rsidR="0021075D" w:rsidRPr="00CB2381">
        <w:t xml:space="preserve">nepieciešamības gadījumā ir tiesīgs mainīt Dalībnieka atrašanās vietu </w:t>
      </w:r>
      <w:r w:rsidR="00344337" w:rsidRPr="00CB2381">
        <w:t xml:space="preserve">TIRGUS </w:t>
      </w:r>
      <w:r w:rsidR="0021075D" w:rsidRPr="00CB2381">
        <w:t>norises vietā;</w:t>
      </w:r>
    </w:p>
    <w:p w:rsidR="0021075D" w:rsidRDefault="006466ED" w:rsidP="000441E7">
      <w:pPr>
        <w:ind w:left="567"/>
        <w:jc w:val="both"/>
      </w:pPr>
      <w:r>
        <w:t>24</w:t>
      </w:r>
      <w:r w:rsidR="005F770E">
        <w:t>.3</w:t>
      </w:r>
      <w:r w:rsidR="00AE55F8">
        <w:t xml:space="preserve">. </w:t>
      </w:r>
      <w:r w:rsidR="0021075D" w:rsidRPr="00AF4D2E">
        <w:t xml:space="preserve">nodrošina </w:t>
      </w:r>
      <w:r w:rsidR="00344337" w:rsidRPr="00AF4D2E">
        <w:t>TIRGUS</w:t>
      </w:r>
      <w:r w:rsidR="0021075D" w:rsidRPr="00AF4D2E">
        <w:t xml:space="preserve"> tirdzniecības vietas ar pieejamu elektroenerģijas pieslēgumu, ja tas nepieciešams amata demonstrēšanai;</w:t>
      </w:r>
    </w:p>
    <w:p w:rsidR="0021075D" w:rsidRDefault="006466ED" w:rsidP="000441E7">
      <w:pPr>
        <w:ind w:left="567"/>
        <w:jc w:val="both"/>
      </w:pPr>
      <w:r>
        <w:t>24</w:t>
      </w:r>
      <w:r w:rsidR="005F770E">
        <w:t>.4</w:t>
      </w:r>
      <w:r w:rsidR="00AE55F8">
        <w:t>.</w:t>
      </w:r>
      <w:r w:rsidR="00AF4D2E">
        <w:t xml:space="preserve"> </w:t>
      </w:r>
      <w:r w:rsidR="0021075D" w:rsidRPr="00AF4D2E">
        <w:t xml:space="preserve">nodrošina </w:t>
      </w:r>
      <w:r w:rsidR="00344337" w:rsidRPr="00AF4D2E">
        <w:t>TIRGUS</w:t>
      </w:r>
      <w:r w:rsidR="0021075D" w:rsidRPr="00AF4D2E">
        <w:t xml:space="preserve"> norisei nepieciešamo atļauju saņemšanu;</w:t>
      </w:r>
    </w:p>
    <w:p w:rsidR="0021075D" w:rsidRDefault="006466ED" w:rsidP="000441E7">
      <w:pPr>
        <w:ind w:left="567"/>
        <w:jc w:val="both"/>
      </w:pPr>
      <w:r>
        <w:t>24</w:t>
      </w:r>
      <w:r w:rsidR="00AE55F8">
        <w:t>.</w:t>
      </w:r>
      <w:r w:rsidR="005F770E">
        <w:t>5</w:t>
      </w:r>
      <w:r w:rsidR="00AE55F8">
        <w:t>.</w:t>
      </w:r>
      <w:r w:rsidR="00AF4D2E">
        <w:t xml:space="preserve"> </w:t>
      </w:r>
      <w:r w:rsidR="0021075D" w:rsidRPr="00AF4D2E">
        <w:t>ir tiesīgs pieprasīt zaudējumu atlīdzību, kas tam radušies Dalībnieka vainas dēļ;</w:t>
      </w:r>
    </w:p>
    <w:p w:rsidR="0021075D" w:rsidRDefault="006466ED" w:rsidP="000441E7">
      <w:pPr>
        <w:pStyle w:val="ListParagraph"/>
        <w:tabs>
          <w:tab w:val="left" w:pos="993"/>
        </w:tabs>
        <w:ind w:left="567"/>
        <w:jc w:val="both"/>
      </w:pPr>
      <w:r>
        <w:t>24</w:t>
      </w:r>
      <w:r w:rsidR="005F770E">
        <w:t>.6</w:t>
      </w:r>
      <w:r w:rsidR="00AE55F8">
        <w:t>.</w:t>
      </w:r>
      <w:r w:rsidR="00AF4D2E">
        <w:t xml:space="preserve"> </w:t>
      </w:r>
      <w:r w:rsidR="0021075D" w:rsidRPr="00AF4D2E">
        <w:t xml:space="preserve">ir tiesīgs aizliegt nesaskaņotu reklāmu un reklāmmateriālu izplatīšanu, kā arī visa veida reklāmu un reklāmmateriālu izplatīšanu gadījumos, ja tās saturs ir pretrunā ar normatīvajiem aktiem un </w:t>
      </w:r>
      <w:r w:rsidR="00344337" w:rsidRPr="00AF4D2E">
        <w:t>TIRGUS</w:t>
      </w:r>
      <w:r w:rsidR="0021075D" w:rsidRPr="00AF4D2E">
        <w:t xml:space="preserve"> koncepcijai;</w:t>
      </w:r>
    </w:p>
    <w:p w:rsidR="0021075D" w:rsidRDefault="006466ED" w:rsidP="000441E7">
      <w:pPr>
        <w:ind w:firstLine="567"/>
        <w:jc w:val="both"/>
      </w:pPr>
      <w:r>
        <w:t>24</w:t>
      </w:r>
      <w:r w:rsidR="005F770E">
        <w:t>.7</w:t>
      </w:r>
      <w:r w:rsidR="00AE55F8">
        <w:t>.</w:t>
      </w:r>
      <w:r w:rsidR="00AF4D2E">
        <w:t xml:space="preserve"> </w:t>
      </w:r>
      <w:r w:rsidR="0021075D" w:rsidRPr="00AF4D2E">
        <w:t xml:space="preserve">ir tiesīgs aizliegt tirgot izstrādājumus, kas neatbilst </w:t>
      </w:r>
      <w:r w:rsidR="00344337" w:rsidRPr="00AF4D2E">
        <w:t>TIRGUS</w:t>
      </w:r>
      <w:r w:rsidR="0021075D" w:rsidRPr="00AF4D2E">
        <w:t xml:space="preserve"> koncepcijai;</w:t>
      </w:r>
    </w:p>
    <w:p w:rsidR="0021075D" w:rsidRPr="00AF4D2E" w:rsidRDefault="006466ED" w:rsidP="000441E7">
      <w:pPr>
        <w:pStyle w:val="ListParagraph"/>
        <w:tabs>
          <w:tab w:val="left" w:pos="1134"/>
        </w:tabs>
        <w:ind w:left="567"/>
        <w:jc w:val="both"/>
      </w:pPr>
      <w:r>
        <w:t>24</w:t>
      </w:r>
      <w:r w:rsidR="005F770E">
        <w:t>.8</w:t>
      </w:r>
      <w:r w:rsidR="00AE55F8">
        <w:t xml:space="preserve">. </w:t>
      </w:r>
      <w:r w:rsidR="0021075D" w:rsidRPr="00AF4D2E">
        <w:t xml:space="preserve">izraidīt no teritorijas transportlīdzekli, kuram nav novietota caurlaide </w:t>
      </w:r>
      <w:r w:rsidR="0021075D" w:rsidRPr="00AF4D2E">
        <w:rPr>
          <w:color w:val="000000"/>
        </w:rPr>
        <w:t>labi redzamā vietā, kā arī konfiscēt un anulēt caurlaidi;</w:t>
      </w:r>
    </w:p>
    <w:p w:rsidR="0021075D" w:rsidRDefault="006466ED" w:rsidP="000441E7">
      <w:pPr>
        <w:tabs>
          <w:tab w:val="left" w:pos="567"/>
        </w:tabs>
        <w:ind w:left="567"/>
        <w:jc w:val="both"/>
      </w:pPr>
      <w:r>
        <w:t>24</w:t>
      </w:r>
      <w:r w:rsidR="005F770E">
        <w:t>.9</w:t>
      </w:r>
      <w:r w:rsidR="00AE55F8">
        <w:t>.</w:t>
      </w:r>
      <w:r w:rsidR="005F770E">
        <w:t xml:space="preserve"> </w:t>
      </w:r>
      <w:r w:rsidR="0021075D" w:rsidRPr="00AF4D2E">
        <w:t xml:space="preserve">neatbild par Dalībnieka preču un mantu drošību </w:t>
      </w:r>
      <w:r w:rsidR="00344337" w:rsidRPr="00AF4D2E">
        <w:t>TIRGUS</w:t>
      </w:r>
      <w:r w:rsidR="0021075D" w:rsidRPr="00AF4D2E">
        <w:t xml:space="preserve"> laikā;</w:t>
      </w:r>
    </w:p>
    <w:p w:rsidR="0021075D" w:rsidRDefault="006466ED" w:rsidP="000441E7">
      <w:pPr>
        <w:pStyle w:val="ListParagraph"/>
        <w:tabs>
          <w:tab w:val="left" w:pos="1134"/>
        </w:tabs>
        <w:ind w:left="567"/>
        <w:jc w:val="both"/>
      </w:pPr>
      <w:r>
        <w:t>24</w:t>
      </w:r>
      <w:r w:rsidR="00AE55F8">
        <w:t>.1</w:t>
      </w:r>
      <w:r w:rsidR="008A3FC4">
        <w:t>0</w:t>
      </w:r>
      <w:r w:rsidR="00AE55F8">
        <w:t>.</w:t>
      </w:r>
      <w:r w:rsidR="005F770E">
        <w:t xml:space="preserve"> </w:t>
      </w:r>
      <w:r w:rsidR="0021075D" w:rsidRPr="00AF4D2E">
        <w:t xml:space="preserve">nodrošina vispārējo kārtību </w:t>
      </w:r>
      <w:r w:rsidR="00FD65A5" w:rsidRPr="00AF4D2E">
        <w:t>TIRGŪ</w:t>
      </w:r>
      <w:r w:rsidR="0021075D" w:rsidRPr="00AF4D2E">
        <w:t xml:space="preserve">, tomēr neuzņemas atbildību par nepārvaramas varas apstākļu, Dalībnieku vai apmeklētāju </w:t>
      </w:r>
      <w:r w:rsidR="005F770E">
        <w:t>vainas dēļ radītiem zaudējumiem.</w:t>
      </w:r>
    </w:p>
    <w:p w:rsidR="00853708" w:rsidRPr="00AF4D2E" w:rsidRDefault="00853708" w:rsidP="000F69BD">
      <w:pPr>
        <w:pStyle w:val="ListParagraph"/>
        <w:tabs>
          <w:tab w:val="left" w:pos="1134"/>
        </w:tabs>
        <w:ind w:left="0"/>
        <w:jc w:val="both"/>
      </w:pPr>
    </w:p>
    <w:p w:rsidR="007A2B3C" w:rsidRPr="00AF4D2E" w:rsidRDefault="00F01B0E" w:rsidP="000F69BD">
      <w:pPr>
        <w:jc w:val="center"/>
        <w:rPr>
          <w:b/>
        </w:rPr>
      </w:pPr>
      <w:proofErr w:type="spellStart"/>
      <w:r>
        <w:rPr>
          <w:b/>
        </w:rPr>
        <w:t>VII</w:t>
      </w:r>
      <w:proofErr w:type="spellEnd"/>
      <w:r w:rsidR="00FD65A5">
        <w:rPr>
          <w:b/>
        </w:rPr>
        <w:t>.</w:t>
      </w:r>
      <w:r>
        <w:rPr>
          <w:b/>
        </w:rPr>
        <w:t xml:space="preserve"> </w:t>
      </w:r>
      <w:r w:rsidR="007A2B3C" w:rsidRPr="00AF4D2E">
        <w:rPr>
          <w:b/>
        </w:rPr>
        <w:t>Dalībnieka tiesības un pienākumi</w:t>
      </w:r>
    </w:p>
    <w:p w:rsidR="007A2B3C" w:rsidRDefault="006466ED" w:rsidP="000F69BD">
      <w:pPr>
        <w:jc w:val="both"/>
      </w:pPr>
      <w:r>
        <w:t>25</w:t>
      </w:r>
      <w:r w:rsidR="00AE55F8">
        <w:t xml:space="preserve">. </w:t>
      </w:r>
      <w:r w:rsidR="007A2B3C" w:rsidRPr="00AF4D2E">
        <w:t>Dalībnieks:</w:t>
      </w:r>
    </w:p>
    <w:p w:rsidR="007A2B3C" w:rsidRDefault="000441E7" w:rsidP="000441E7">
      <w:pPr>
        <w:ind w:left="567"/>
        <w:jc w:val="both"/>
      </w:pPr>
      <w:r>
        <w:t xml:space="preserve"> </w:t>
      </w:r>
      <w:r w:rsidR="006466ED">
        <w:t>25</w:t>
      </w:r>
      <w:r w:rsidR="00AE55F8">
        <w:t>.1.</w:t>
      </w:r>
      <w:r w:rsidR="005F770E">
        <w:t xml:space="preserve"> </w:t>
      </w:r>
      <w:r w:rsidR="007A2B3C" w:rsidRPr="00F01B0E">
        <w:t xml:space="preserve">ir tiesīgs izmantot </w:t>
      </w:r>
      <w:r w:rsidR="00FD65A5" w:rsidRPr="00F01B0E">
        <w:t xml:space="preserve">TIRGUS </w:t>
      </w:r>
      <w:r w:rsidR="007A2B3C" w:rsidRPr="00F01B0E">
        <w:t xml:space="preserve">tirdzniecības vietu </w:t>
      </w:r>
      <w:r w:rsidR="000B1C73">
        <w:t xml:space="preserve">atbilstoši savām vajadzībām, ja </w:t>
      </w:r>
      <w:r w:rsidR="007A2B3C" w:rsidRPr="00F01B0E">
        <w:t>tās nav pretrunā ar šo nolikumu un normatīvajiem aktiem;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 xml:space="preserve">.2. </w:t>
      </w:r>
      <w:r w:rsidR="007A2B3C" w:rsidRPr="00F01B0E">
        <w:t>var veikt reklāmas izvietošanu un reklāmas materiālu izplatīšanu</w:t>
      </w:r>
      <w:r w:rsidR="005F770E">
        <w:t>,</w:t>
      </w:r>
      <w:r w:rsidR="007A2B3C" w:rsidRPr="00F01B0E">
        <w:t xml:space="preserve"> </w:t>
      </w:r>
      <w:r w:rsidR="005F770E">
        <w:t>saskaņojot</w:t>
      </w:r>
      <w:r w:rsidR="007A2B3C" w:rsidRPr="00F01B0E">
        <w:t xml:space="preserve"> ar Rīkotāju;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 xml:space="preserve">.3. </w:t>
      </w:r>
      <w:r w:rsidR="007A2B3C" w:rsidRPr="00F01B0E">
        <w:t>atlīdzina zaudējumus, kas Rīkotājam radušies Dalībnieka vainas dēļ, pamatojoties uz sastādīto</w:t>
      </w:r>
      <w:r w:rsidR="00AE55F8">
        <w:t xml:space="preserve"> un abu pušu parakstītu</w:t>
      </w:r>
      <w:r w:rsidR="007A2B3C" w:rsidRPr="00F01B0E">
        <w:t xml:space="preserve"> aktu;</w:t>
      </w:r>
    </w:p>
    <w:p w:rsidR="007A2B3C" w:rsidRDefault="006466ED" w:rsidP="000441E7">
      <w:pPr>
        <w:ind w:left="567"/>
        <w:jc w:val="both"/>
      </w:pPr>
      <w:r>
        <w:t>25</w:t>
      </w:r>
      <w:r w:rsidR="00AE55F8" w:rsidRPr="00895C38">
        <w:t>.4.</w:t>
      </w:r>
      <w:r w:rsidR="005F770E" w:rsidRPr="00895C38">
        <w:t xml:space="preserve"> </w:t>
      </w:r>
      <w:r w:rsidR="007A2B3C" w:rsidRPr="00895C38">
        <w:t>veic visus maksājumus, kas paredzēti šajā nolikumā;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 xml:space="preserve">.5. </w:t>
      </w:r>
      <w:r w:rsidR="007A2B3C" w:rsidRPr="00F01B0E">
        <w:t>rūpējas par tirdzniecības vietu, nodod to Rīkotājam pilnīgā kārtībā;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 xml:space="preserve">.6. </w:t>
      </w:r>
      <w:r w:rsidR="007A2B3C" w:rsidRPr="00F01B0E">
        <w:t>ir atbildīgs par apmeklētāju drošību, demonstrējot amatu;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>.7.</w:t>
      </w:r>
      <w:r w:rsidR="007A2B3C" w:rsidRPr="00F01B0E">
        <w:t xml:space="preserve"> ir atbildīgs par sabiedriskās kārtības un drošības noteikumu, kā arī ugunsdrošības un vides aizsardzības prasības ievērošanu </w:t>
      </w:r>
      <w:r w:rsidR="00FD65A5" w:rsidRPr="00F01B0E">
        <w:t xml:space="preserve">TIRGUS </w:t>
      </w:r>
      <w:r w:rsidR="007A2B3C" w:rsidRPr="00F01B0E">
        <w:t>laikā;</w:t>
      </w:r>
    </w:p>
    <w:p w:rsidR="007A2B3C" w:rsidRDefault="006466ED" w:rsidP="000441E7">
      <w:pPr>
        <w:ind w:left="567"/>
        <w:jc w:val="both"/>
      </w:pPr>
      <w:r>
        <w:t>25</w:t>
      </w:r>
      <w:r w:rsidR="00AE55F8">
        <w:t xml:space="preserve">.8. </w:t>
      </w:r>
      <w:r w:rsidR="007A2B3C" w:rsidRPr="00F01B0E">
        <w:t xml:space="preserve">ir atbildīgs par savas tirdzniecības vietas noformējumu atbilstoši </w:t>
      </w:r>
      <w:r w:rsidR="00FD65A5" w:rsidRPr="00F01B0E">
        <w:t xml:space="preserve">TIRGUS </w:t>
      </w:r>
      <w:r w:rsidR="008A3FC4">
        <w:t>nolikumam</w:t>
      </w:r>
      <w:r w:rsidR="007A2B3C" w:rsidRPr="00F01B0E">
        <w:t>;</w:t>
      </w:r>
    </w:p>
    <w:p w:rsidR="007A2B3C" w:rsidRDefault="006466ED" w:rsidP="000441E7">
      <w:pPr>
        <w:tabs>
          <w:tab w:val="left" w:pos="993"/>
        </w:tabs>
        <w:ind w:left="567"/>
        <w:jc w:val="both"/>
      </w:pPr>
      <w:r>
        <w:t>25</w:t>
      </w:r>
      <w:r w:rsidR="005F770E">
        <w:t xml:space="preserve">.9. </w:t>
      </w:r>
      <w:r w:rsidR="007A2B3C" w:rsidRPr="00F01B0E">
        <w:t>nav tiesīgs</w:t>
      </w:r>
      <w:r w:rsidR="00CF35E3">
        <w:t xml:space="preserve"> mainīt vai </w:t>
      </w:r>
      <w:r w:rsidR="007A2B3C" w:rsidRPr="00F01B0E">
        <w:t xml:space="preserve">demontēt tirdzniecības vietu pirms </w:t>
      </w:r>
      <w:r w:rsidR="00FD65A5" w:rsidRPr="00F01B0E">
        <w:t>TIRGUS</w:t>
      </w:r>
      <w:r w:rsidR="007A2B3C" w:rsidRPr="00F01B0E">
        <w:t xml:space="preserve"> darba beigām, izņemot, ja ir attaisnojošs iemesls (piemēram, slimība), nekavējoties par to informējot Rīkotāju;</w:t>
      </w:r>
    </w:p>
    <w:p w:rsidR="007A2B3C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5F770E">
        <w:t xml:space="preserve">.10. </w:t>
      </w:r>
      <w:r w:rsidR="007A2B3C" w:rsidRPr="00F01B0E">
        <w:t>ir tiesīgs atsa</w:t>
      </w:r>
      <w:r w:rsidR="00FD65A5">
        <w:t>ukt pieteikumu, par to rakstveidā informējot Rīkotāju vismaz divas</w:t>
      </w:r>
      <w:r w:rsidR="007A2B3C" w:rsidRPr="00F01B0E">
        <w:t xml:space="preserve"> </w:t>
      </w:r>
      <w:r w:rsidR="00C562B4">
        <w:t xml:space="preserve">nedēļas pirms </w:t>
      </w:r>
      <w:r w:rsidR="00FD65A5">
        <w:t>TIRGUS sākuma;</w:t>
      </w:r>
    </w:p>
    <w:p w:rsidR="007A2B3C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5F770E">
        <w:t>.11. j</w:t>
      </w:r>
      <w:r w:rsidR="007A2B3C" w:rsidRPr="00F01B0E">
        <w:t xml:space="preserve">a pieteikums tiek atsaukts no Dalībnieka puses bez attaisnojoša iemesla vai Dalībnieks neierodas pirmajā dienā uz </w:t>
      </w:r>
      <w:r w:rsidR="00FD65A5" w:rsidRPr="00F01B0E">
        <w:t>TIRGU</w:t>
      </w:r>
      <w:r w:rsidR="007A2B3C" w:rsidRPr="00F01B0E">
        <w:t xml:space="preserve"> par to nebrīdinot, tad Rīkotājam ir tiesības izmantot pieteikto tirdzniecības vietu pēc saviem ieskatiem, kā arī Rīkotājs neatmaksā Dalībniekam </w:t>
      </w:r>
      <w:r w:rsidR="007A2B3C" w:rsidRPr="00B733BF">
        <w:t>iemaksāto dalības</w:t>
      </w:r>
      <w:r w:rsidR="00FD65A5">
        <w:t xml:space="preserve"> maksu;</w:t>
      </w:r>
    </w:p>
    <w:p w:rsidR="007A2B3C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5F770E">
        <w:t>.12. j</w:t>
      </w:r>
      <w:r w:rsidR="007A2B3C" w:rsidRPr="00F01B0E">
        <w:t xml:space="preserve">a Dalībnieks ierīko vai demontē tirdzniecības vietu </w:t>
      </w:r>
      <w:r w:rsidR="00FD65A5" w:rsidRPr="00F01B0E">
        <w:t>TIRGUS</w:t>
      </w:r>
      <w:r w:rsidR="007A2B3C" w:rsidRPr="00F01B0E">
        <w:t xml:space="preserve"> darba laikā bez saskaņošanas ar Rīkotāju, tas maksā </w:t>
      </w:r>
      <w:r w:rsidR="00B733BF">
        <w:t xml:space="preserve">Centram </w:t>
      </w:r>
      <w:r w:rsidR="007A2B3C" w:rsidRPr="00F01B0E">
        <w:t xml:space="preserve">soda naudu </w:t>
      </w:r>
      <w:r w:rsidR="00F01B0E" w:rsidRPr="005F770E">
        <w:rPr>
          <w:color w:val="000000"/>
        </w:rPr>
        <w:t>75</w:t>
      </w:r>
      <w:r w:rsidR="007A2B3C" w:rsidRPr="005F770E">
        <w:rPr>
          <w:color w:val="000000"/>
        </w:rPr>
        <w:t xml:space="preserve"> EUR</w:t>
      </w:r>
      <w:r w:rsidR="007A2B3C" w:rsidRPr="00F01B0E">
        <w:t xml:space="preserve"> apmērā. Dalībnieka rīcību fiksē Rīkotāja </w:t>
      </w:r>
      <w:r w:rsidR="00FD65A5">
        <w:t>pilnvarotā</w:t>
      </w:r>
      <w:r w:rsidR="007A2B3C" w:rsidRPr="00F01B0E">
        <w:t xml:space="preserve"> atbildīg</w:t>
      </w:r>
      <w:r w:rsidR="00FD65A5">
        <w:t>ā persona, sastādot par to aktu;</w:t>
      </w:r>
    </w:p>
    <w:p w:rsidR="007A2B3C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B733BF">
        <w:t xml:space="preserve">.13. </w:t>
      </w:r>
      <w:r w:rsidR="007A2B3C" w:rsidRPr="00853708">
        <w:t xml:space="preserve">Ja Dalībnieks patvaļīgi ir pieslēdzies elektrotīklam vai pārsniedzis </w:t>
      </w:r>
      <w:r w:rsidR="00FD65A5" w:rsidRPr="00853708">
        <w:t xml:space="preserve">TIRGUS </w:t>
      </w:r>
      <w:r w:rsidR="007A2B3C" w:rsidRPr="00853708">
        <w:t xml:space="preserve">laukuma plānā norādīto jaudu (220 W), Dalībniekam izsaka aizrādījumu, bet atkārtota pārkāpuma </w:t>
      </w:r>
      <w:r w:rsidR="007A2B3C" w:rsidRPr="00853708">
        <w:lastRenderedPageBreak/>
        <w:t xml:space="preserve">Dalībnieks maksā </w:t>
      </w:r>
      <w:r w:rsidR="00B733BF">
        <w:t xml:space="preserve">Centram </w:t>
      </w:r>
      <w:r w:rsidR="007A2B3C" w:rsidRPr="00853708">
        <w:t xml:space="preserve">soda naudu </w:t>
      </w:r>
      <w:r w:rsidR="00853708" w:rsidRPr="00B733BF">
        <w:rPr>
          <w:color w:val="000000"/>
        </w:rPr>
        <w:t>75</w:t>
      </w:r>
      <w:r w:rsidR="007A2B3C" w:rsidRPr="00B733BF">
        <w:rPr>
          <w:color w:val="000000"/>
        </w:rPr>
        <w:t xml:space="preserve"> EUR</w:t>
      </w:r>
      <w:r w:rsidR="007A2B3C" w:rsidRPr="00853708">
        <w:t xml:space="preserve"> apmērā. Dalībnieka rīcību fiksē Rīkotāja </w:t>
      </w:r>
      <w:r w:rsidR="00FD65A5">
        <w:t xml:space="preserve">pilnvarotā </w:t>
      </w:r>
      <w:r w:rsidR="007A2B3C" w:rsidRPr="00853708">
        <w:t>atbildīg</w:t>
      </w:r>
      <w:r w:rsidR="00FD65A5">
        <w:t>ā persona, sastādot par to aktu;</w:t>
      </w:r>
    </w:p>
    <w:p w:rsidR="007A2B3C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B733BF">
        <w:t xml:space="preserve">.14. </w:t>
      </w:r>
      <w:r w:rsidR="007A2B3C" w:rsidRPr="00853708">
        <w:t xml:space="preserve">Dalībniekam ir aizliegts kurināt ugunskuru </w:t>
      </w:r>
      <w:r w:rsidR="00FD65A5" w:rsidRPr="00853708">
        <w:t>TIRGUS</w:t>
      </w:r>
      <w:r w:rsidR="007A2B3C" w:rsidRPr="00853708">
        <w:t xml:space="preserve"> laikā un vietā. Rīkotājam ir tiesības izteikt aizrādījumu, bet pie atkārtota pārkāpuma aizliegt tirdzniecību. Dalībnieka rīcību fiksē Rīkotāja </w:t>
      </w:r>
      <w:r w:rsidR="00FD65A5">
        <w:t>pilnvarotā</w:t>
      </w:r>
      <w:r w:rsidR="007A2B3C" w:rsidRPr="00853708">
        <w:t xml:space="preserve"> atbildīg</w:t>
      </w:r>
      <w:r w:rsidR="00FD65A5">
        <w:t>ā persona, sastādot par to aktu;</w:t>
      </w:r>
    </w:p>
    <w:p w:rsidR="007A2B3C" w:rsidRPr="00B733BF" w:rsidRDefault="006466ED" w:rsidP="000441E7">
      <w:pPr>
        <w:tabs>
          <w:tab w:val="left" w:pos="1134"/>
        </w:tabs>
        <w:ind w:left="567"/>
        <w:jc w:val="both"/>
      </w:pPr>
      <w:r>
        <w:t>25</w:t>
      </w:r>
      <w:r w:rsidR="00B733BF" w:rsidRPr="00B733BF">
        <w:t xml:space="preserve">.15. </w:t>
      </w:r>
      <w:r w:rsidR="007A2B3C" w:rsidRPr="00B733BF">
        <w:t xml:space="preserve">Dalībnieks nodrošina tīrību savā tirdzniecības vietā. Ja tirdzniecības vietā ir izmētāti atkritumi, Rīkotājs izsaka aizrādījumu un pie situācijas atkārtošanās ir tiesīgs uzlikt Dalībniekam soda naudu </w:t>
      </w:r>
      <w:r w:rsidR="00853708" w:rsidRPr="00B733BF">
        <w:rPr>
          <w:color w:val="000000"/>
        </w:rPr>
        <w:t xml:space="preserve">75 </w:t>
      </w:r>
      <w:r w:rsidR="007A2B3C" w:rsidRPr="00B733BF">
        <w:rPr>
          <w:color w:val="000000"/>
        </w:rPr>
        <w:t>EUR</w:t>
      </w:r>
      <w:r w:rsidR="007A2B3C" w:rsidRPr="00B733BF">
        <w:t xml:space="preserve"> apmērā. Dalībnieka rīcību fiksē Rīkotāja </w:t>
      </w:r>
      <w:r w:rsidR="00FD65A5" w:rsidRPr="00B733BF">
        <w:t>pilnvarotā</w:t>
      </w:r>
      <w:r w:rsidR="007A2B3C" w:rsidRPr="00B733BF">
        <w:t xml:space="preserve"> atbildīgā persona, sastādot par to aktu.</w:t>
      </w:r>
    </w:p>
    <w:p w:rsidR="00FE76B4" w:rsidRPr="00B733BF" w:rsidRDefault="00FE76B4" w:rsidP="000F69BD">
      <w:pPr>
        <w:jc w:val="both"/>
        <w:rPr>
          <w:b/>
        </w:rPr>
      </w:pPr>
    </w:p>
    <w:p w:rsidR="00FE76B4" w:rsidRPr="00A15552" w:rsidRDefault="007F6DCF" w:rsidP="000F69BD">
      <w:pPr>
        <w:jc w:val="center"/>
        <w:rPr>
          <w:b/>
        </w:rPr>
      </w:pPr>
      <w:proofErr w:type="spellStart"/>
      <w:r w:rsidRPr="00B733BF">
        <w:rPr>
          <w:b/>
        </w:rPr>
        <w:t>VIII</w:t>
      </w:r>
      <w:proofErr w:type="spellEnd"/>
      <w:r w:rsidR="00FD65A5" w:rsidRPr="00B733BF">
        <w:rPr>
          <w:b/>
        </w:rPr>
        <w:t>.</w:t>
      </w:r>
      <w:r w:rsidRPr="00B733BF">
        <w:rPr>
          <w:b/>
        </w:rPr>
        <w:t xml:space="preserve"> </w:t>
      </w:r>
      <w:r w:rsidR="00FE76B4" w:rsidRPr="00B733BF">
        <w:rPr>
          <w:b/>
        </w:rPr>
        <w:t>Dalības maksa un norēķinu</w:t>
      </w:r>
      <w:r w:rsidR="00FE76B4" w:rsidRPr="00A15552">
        <w:rPr>
          <w:b/>
        </w:rPr>
        <w:t xml:space="preserve"> kārtība</w:t>
      </w:r>
    </w:p>
    <w:p w:rsidR="00FE76B4" w:rsidRPr="00FE06B0" w:rsidRDefault="006466ED" w:rsidP="000F69BD">
      <w:pPr>
        <w:tabs>
          <w:tab w:val="left" w:pos="1080"/>
        </w:tabs>
        <w:jc w:val="both"/>
      </w:pPr>
      <w:r>
        <w:t>26</w:t>
      </w:r>
      <w:r w:rsidR="00B733BF">
        <w:t xml:space="preserve">. </w:t>
      </w:r>
      <w:r>
        <w:t>Dalībnieks veic dalības maksu par dalību Tirgū</w:t>
      </w:r>
      <w:r w:rsidRPr="006466ED">
        <w:t xml:space="preserve"> </w:t>
      </w:r>
      <w:r w:rsidRPr="00FE06B0">
        <w:t>EUR 20</w:t>
      </w:r>
      <w:r>
        <w:t>.00 (divdesmit eiro 0 centi),</w:t>
      </w:r>
      <w:r w:rsidRPr="00FE06B0">
        <w:rPr>
          <w:b/>
        </w:rPr>
        <w:t xml:space="preserve"> </w:t>
      </w:r>
      <w:r w:rsidRPr="008A3FC4">
        <w:t>ieskaitot PVN 21%</w:t>
      </w:r>
    </w:p>
    <w:p w:rsidR="001113DE" w:rsidRPr="00A15552" w:rsidRDefault="001113DE" w:rsidP="000F69BD">
      <w:pPr>
        <w:jc w:val="both"/>
        <w:rPr>
          <w:b/>
        </w:rPr>
      </w:pPr>
    </w:p>
    <w:p w:rsidR="00DF6283" w:rsidRPr="00FE06B0" w:rsidRDefault="006466ED" w:rsidP="000F69BD">
      <w:pPr>
        <w:jc w:val="both"/>
      </w:pPr>
      <w:r>
        <w:t>27</w:t>
      </w:r>
      <w:r w:rsidR="00B733BF" w:rsidRPr="00FE06B0">
        <w:t xml:space="preserve">. </w:t>
      </w:r>
      <w:r w:rsidR="00DF6283" w:rsidRPr="00FE06B0">
        <w:t>Visi Dalībnieki, kuri saņēmuši apstiprinājumu dalība</w:t>
      </w:r>
      <w:r w:rsidR="007F6DCF" w:rsidRPr="00FE06B0">
        <w:t xml:space="preserve">i </w:t>
      </w:r>
      <w:r w:rsidR="00FD65A5" w:rsidRPr="00FE06B0">
        <w:t>TIRGŪ</w:t>
      </w:r>
      <w:r w:rsidR="007F6DCF" w:rsidRPr="00FE06B0">
        <w:t xml:space="preserve">, maksājumu </w:t>
      </w:r>
      <w:r w:rsidR="00B733BF" w:rsidRPr="00FE06B0">
        <w:t>veic</w:t>
      </w:r>
      <w:r w:rsidR="007F6DCF" w:rsidRPr="00FE06B0">
        <w:t xml:space="preserve"> </w:t>
      </w:r>
      <w:r w:rsidR="00B733BF" w:rsidRPr="00FE06B0">
        <w:t>bezskaidra norēķina veidā</w:t>
      </w:r>
      <w:r w:rsidR="00DF6283" w:rsidRPr="00FE06B0">
        <w:t xml:space="preserve">, saskaņā ar </w:t>
      </w:r>
      <w:r w:rsidR="00B733BF" w:rsidRPr="00FE06B0">
        <w:t>Centra</w:t>
      </w:r>
      <w:r w:rsidR="00DF6283" w:rsidRPr="00FE06B0">
        <w:t xml:space="preserve"> izrakstīto rēķinu, </w:t>
      </w:r>
      <w:r w:rsidR="00B733BF" w:rsidRPr="00FE06B0">
        <w:t>uz rēķinā norādīto kontu</w:t>
      </w:r>
      <w:r w:rsidR="00DF6283" w:rsidRPr="00FE06B0">
        <w:t xml:space="preserve">. </w:t>
      </w:r>
      <w:r w:rsidR="00B733BF" w:rsidRPr="00FE06B0">
        <w:rPr>
          <w:b/>
        </w:rPr>
        <w:t xml:space="preserve">Pārskaitījums jāveic </w:t>
      </w:r>
      <w:r w:rsidR="007F6DCF" w:rsidRPr="00FE06B0">
        <w:rPr>
          <w:b/>
        </w:rPr>
        <w:t xml:space="preserve">līdz </w:t>
      </w:r>
      <w:proofErr w:type="spellStart"/>
      <w:proofErr w:type="gramStart"/>
      <w:r w:rsidR="007F6DCF" w:rsidRPr="00FE06B0">
        <w:rPr>
          <w:b/>
        </w:rPr>
        <w:t>2</w:t>
      </w:r>
      <w:r w:rsidR="00FE06B0" w:rsidRPr="00FE06B0">
        <w:rPr>
          <w:b/>
        </w:rPr>
        <w:t>016</w:t>
      </w:r>
      <w:r>
        <w:rPr>
          <w:b/>
        </w:rPr>
        <w:t>.gada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4</w:t>
      </w:r>
      <w:r w:rsidR="00FD65A5" w:rsidRPr="00FE06B0">
        <w:rPr>
          <w:b/>
        </w:rPr>
        <w:t>.jūlijam</w:t>
      </w:r>
      <w:proofErr w:type="spellEnd"/>
      <w:r w:rsidR="00FD65A5" w:rsidRPr="00FE06B0">
        <w:t>. P</w:t>
      </w:r>
      <w:r w:rsidR="00DF6283" w:rsidRPr="00FE06B0">
        <w:t xml:space="preserve">retējā gadījumā apstiprinājums dalībai </w:t>
      </w:r>
      <w:r w:rsidR="00FD65A5" w:rsidRPr="00FE06B0">
        <w:t xml:space="preserve">TIRGŪ </w:t>
      </w:r>
      <w:r w:rsidR="00DF6283" w:rsidRPr="00FE06B0">
        <w:t>tiek anulēts</w:t>
      </w:r>
      <w:r w:rsidR="00FD65A5" w:rsidRPr="00FE06B0">
        <w:t>,</w:t>
      </w:r>
      <w:r w:rsidR="00DF6283" w:rsidRPr="00FE06B0">
        <w:t xml:space="preserve"> par to p</w:t>
      </w:r>
      <w:r w:rsidR="00FD65A5" w:rsidRPr="00FE06B0">
        <w:t>aziņojot Dalībniekam personīgi.</w:t>
      </w:r>
    </w:p>
    <w:p w:rsidR="00B733BF" w:rsidRPr="00FE06B0" w:rsidRDefault="00B733BF" w:rsidP="000F69BD">
      <w:pPr>
        <w:jc w:val="both"/>
      </w:pPr>
    </w:p>
    <w:p w:rsidR="007D7C92" w:rsidRDefault="007D7C92" w:rsidP="000F69BD">
      <w:pPr>
        <w:jc w:val="center"/>
        <w:rPr>
          <w:b/>
        </w:rPr>
      </w:pPr>
    </w:p>
    <w:p w:rsidR="00897F8F" w:rsidRPr="00FE06B0" w:rsidRDefault="007F6DCF" w:rsidP="000F69BD">
      <w:pPr>
        <w:jc w:val="center"/>
        <w:rPr>
          <w:b/>
        </w:rPr>
      </w:pPr>
      <w:proofErr w:type="spellStart"/>
      <w:r w:rsidRPr="00FE06B0">
        <w:rPr>
          <w:b/>
        </w:rPr>
        <w:t>IX</w:t>
      </w:r>
      <w:proofErr w:type="spellEnd"/>
      <w:r w:rsidR="00FD65A5" w:rsidRPr="00FE06B0">
        <w:rPr>
          <w:b/>
        </w:rPr>
        <w:t>.</w:t>
      </w:r>
      <w:r w:rsidRPr="00FE06B0">
        <w:rPr>
          <w:b/>
        </w:rPr>
        <w:t xml:space="preserve"> </w:t>
      </w:r>
      <w:r w:rsidR="008262FB" w:rsidRPr="00FE06B0">
        <w:rPr>
          <w:b/>
        </w:rPr>
        <w:t>Noslēguma</w:t>
      </w:r>
      <w:r w:rsidR="00897F8F" w:rsidRPr="00FE06B0">
        <w:rPr>
          <w:b/>
        </w:rPr>
        <w:t xml:space="preserve"> noteikumi</w:t>
      </w:r>
    </w:p>
    <w:p w:rsidR="00897F8F" w:rsidRPr="00FE06B0" w:rsidRDefault="006466ED" w:rsidP="000F69BD">
      <w:pPr>
        <w:jc w:val="both"/>
        <w:rPr>
          <w:b/>
        </w:rPr>
      </w:pPr>
      <w:r>
        <w:t>28</w:t>
      </w:r>
      <w:r w:rsidR="007F6DCF" w:rsidRPr="00FE06B0">
        <w:t xml:space="preserve">. </w:t>
      </w:r>
      <w:proofErr w:type="spellStart"/>
      <w:proofErr w:type="gramStart"/>
      <w:r w:rsidR="00897F8F" w:rsidRPr="00FE06B0">
        <w:t>20</w:t>
      </w:r>
      <w:r w:rsidR="00FE06B0" w:rsidRPr="00FE06B0">
        <w:t>16</w:t>
      </w:r>
      <w:r w:rsidR="00897F8F" w:rsidRPr="00FE06B0">
        <w:t>.gada</w:t>
      </w:r>
      <w:proofErr w:type="spellEnd"/>
      <w:proofErr w:type="gramEnd"/>
      <w:r w:rsidR="00897F8F" w:rsidRPr="00FE06B0">
        <w:t xml:space="preserve"> </w:t>
      </w:r>
      <w:proofErr w:type="spellStart"/>
      <w:r w:rsidR="00FE06B0">
        <w:t>5</w:t>
      </w:r>
      <w:r w:rsidR="00895C38" w:rsidRPr="00FE06B0">
        <w:t>.jūlijā</w:t>
      </w:r>
      <w:proofErr w:type="spellEnd"/>
      <w:r w:rsidR="00897F8F" w:rsidRPr="00FE06B0">
        <w:t xml:space="preserve"> Dalībniekam, </w:t>
      </w:r>
      <w:r w:rsidR="002A0939" w:rsidRPr="00FE06B0">
        <w:t xml:space="preserve">pēc </w:t>
      </w:r>
      <w:r w:rsidR="00895C38" w:rsidRPr="00FE06B0">
        <w:t>dalības</w:t>
      </w:r>
      <w:r w:rsidR="002A0939" w:rsidRPr="00FE06B0">
        <w:t xml:space="preserve"> maksas apliecinoša dokumenta uzrādīšanas</w:t>
      </w:r>
      <w:r w:rsidR="00897F8F" w:rsidRPr="00FE06B0">
        <w:t xml:space="preserve">, tiek izsniegts </w:t>
      </w:r>
      <w:r w:rsidR="002A0939" w:rsidRPr="00FE06B0">
        <w:t>TIRGUS</w:t>
      </w:r>
      <w:r w:rsidR="00897F8F" w:rsidRPr="00FE06B0">
        <w:t xml:space="preserve"> </w:t>
      </w:r>
      <w:r w:rsidR="00FD65A5" w:rsidRPr="00FE06B0">
        <w:t xml:space="preserve">reglaments, kurš nosaka </w:t>
      </w:r>
      <w:r w:rsidR="00897F8F" w:rsidRPr="00FE06B0">
        <w:t xml:space="preserve">Dalībnieka caurlaides </w:t>
      </w:r>
      <w:r w:rsidR="005A68B8" w:rsidRPr="00FE06B0">
        <w:t xml:space="preserve">un </w:t>
      </w:r>
      <w:r w:rsidR="00897F8F" w:rsidRPr="00FE06B0">
        <w:t>caurlaides transportam saņemšanas kārtību, iebrauk</w:t>
      </w:r>
      <w:r w:rsidR="00FD65A5" w:rsidRPr="00FE06B0">
        <w:t xml:space="preserve">šanas un izbraukšanas laiku, </w:t>
      </w:r>
      <w:r w:rsidR="00897F8F" w:rsidRPr="00FE06B0">
        <w:t xml:space="preserve">kārtību </w:t>
      </w:r>
      <w:r w:rsidR="00FD65A5" w:rsidRPr="00FE06B0">
        <w:t xml:space="preserve">TIRGUS </w:t>
      </w:r>
      <w:r w:rsidR="00897F8F" w:rsidRPr="00FE06B0">
        <w:t>norises vietā, u.c.</w:t>
      </w:r>
    </w:p>
    <w:p w:rsidR="00897F8F" w:rsidRDefault="006466ED" w:rsidP="000F69BD">
      <w:pPr>
        <w:jc w:val="both"/>
      </w:pPr>
      <w:r>
        <w:t>29</w:t>
      </w:r>
      <w:r w:rsidR="007F6DCF" w:rsidRPr="00FE06B0">
        <w:t>.</w:t>
      </w:r>
      <w:r w:rsidR="000A5632" w:rsidRPr="00FE06B0">
        <w:t xml:space="preserve"> </w:t>
      </w:r>
      <w:r w:rsidR="00897F8F" w:rsidRPr="00FE06B0">
        <w:t xml:space="preserve">Saņemot </w:t>
      </w:r>
      <w:r w:rsidR="002A0939" w:rsidRPr="00FE06B0">
        <w:t>TIRGUS</w:t>
      </w:r>
      <w:r w:rsidR="00897F8F" w:rsidRPr="00FE06B0">
        <w:t xml:space="preserve"> reglamentu</w:t>
      </w:r>
      <w:r w:rsidR="00FD65A5" w:rsidRPr="00FE06B0">
        <w:t>,</w:t>
      </w:r>
      <w:r w:rsidR="00897F8F" w:rsidRPr="00FE06B0">
        <w:t xml:space="preserve"> Dalībniekam tiek </w:t>
      </w:r>
      <w:r w:rsidR="002A0939" w:rsidRPr="00FE06B0">
        <w:t>piešķirts Dalībnieka kārtas numurs un ierādīta</w:t>
      </w:r>
      <w:r w:rsidR="00897F8F" w:rsidRPr="00FE06B0">
        <w:t xml:space="preserve"> </w:t>
      </w:r>
      <w:r w:rsidR="002A0939" w:rsidRPr="00FE06B0">
        <w:t>tirdzniecības vieta.</w:t>
      </w:r>
    </w:p>
    <w:p w:rsidR="0047244C" w:rsidRPr="00A15552" w:rsidRDefault="0047244C" w:rsidP="000F69BD">
      <w:pPr>
        <w:jc w:val="both"/>
        <w:rPr>
          <w:b/>
        </w:rPr>
      </w:pPr>
      <w:r>
        <w:t xml:space="preserve">30. Nolikums tiek publicēts festivāla mājaslapā </w:t>
      </w:r>
      <w:proofErr w:type="spellStart"/>
      <w:r>
        <w:t>www.sudmalinas.lv</w:t>
      </w:r>
      <w:proofErr w:type="spellEnd"/>
      <w:r>
        <w:t>.</w:t>
      </w:r>
    </w:p>
    <w:p w:rsidR="007F6DCF" w:rsidRDefault="007F6DCF" w:rsidP="000F69BD">
      <w:pPr>
        <w:pStyle w:val="Title"/>
        <w:ind w:right="0"/>
        <w:jc w:val="right"/>
        <w:rPr>
          <w:szCs w:val="24"/>
        </w:rPr>
      </w:pPr>
    </w:p>
    <w:p w:rsidR="007F6DCF" w:rsidRDefault="007F6DCF" w:rsidP="000F69BD">
      <w:pPr>
        <w:pStyle w:val="Title"/>
        <w:ind w:right="0"/>
        <w:jc w:val="right"/>
        <w:rPr>
          <w:szCs w:val="24"/>
        </w:rPr>
      </w:pPr>
    </w:p>
    <w:p w:rsidR="007F6DCF" w:rsidRDefault="007F6DCF" w:rsidP="000F69BD">
      <w:pPr>
        <w:pStyle w:val="Title"/>
        <w:ind w:right="0"/>
        <w:jc w:val="right"/>
        <w:rPr>
          <w:szCs w:val="24"/>
        </w:rPr>
      </w:pPr>
    </w:p>
    <w:p w:rsidR="007F6DCF" w:rsidRDefault="007F6DCF" w:rsidP="000F69BD">
      <w:pPr>
        <w:pStyle w:val="Title"/>
        <w:ind w:right="0"/>
        <w:jc w:val="right"/>
        <w:rPr>
          <w:szCs w:val="24"/>
        </w:rPr>
      </w:pPr>
    </w:p>
    <w:p w:rsidR="007F6DCF" w:rsidRDefault="007F6DCF" w:rsidP="000F69BD">
      <w:pPr>
        <w:pStyle w:val="Title"/>
        <w:ind w:right="0"/>
        <w:jc w:val="right"/>
        <w:rPr>
          <w:szCs w:val="24"/>
        </w:rPr>
      </w:pPr>
    </w:p>
    <w:p w:rsidR="007F6DCF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  <w:bookmarkStart w:id="0" w:name="_GoBack"/>
      <w:r w:rsidRPr="000A74A4">
        <w:rPr>
          <w:b w:val="0"/>
          <w:szCs w:val="24"/>
        </w:rPr>
        <w:t>Direktore</w:t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r w:rsidRPr="000A74A4">
        <w:rPr>
          <w:b w:val="0"/>
          <w:szCs w:val="24"/>
        </w:rPr>
        <w:tab/>
      </w:r>
      <w:proofErr w:type="spellStart"/>
      <w:r w:rsidRPr="000A74A4">
        <w:rPr>
          <w:b w:val="0"/>
          <w:szCs w:val="24"/>
        </w:rPr>
        <w:t>S.Pujāte</w:t>
      </w:r>
      <w:proofErr w:type="spellEnd"/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0A74A4" w:rsidRPr="000A74A4" w:rsidRDefault="000A74A4" w:rsidP="000A74A4">
      <w:pPr>
        <w:pStyle w:val="Title"/>
        <w:ind w:right="0"/>
        <w:jc w:val="left"/>
        <w:rPr>
          <w:b w:val="0"/>
          <w:szCs w:val="24"/>
        </w:rPr>
      </w:pPr>
    </w:p>
    <w:p w:rsidR="008A3FC4" w:rsidRPr="000A74A4" w:rsidRDefault="000A74A4" w:rsidP="000A74A4">
      <w:pPr>
        <w:pStyle w:val="Title"/>
        <w:ind w:right="0"/>
        <w:jc w:val="left"/>
        <w:rPr>
          <w:b w:val="0"/>
        </w:rPr>
      </w:pPr>
      <w:r w:rsidRPr="000A74A4">
        <w:rPr>
          <w:b w:val="0"/>
          <w:szCs w:val="24"/>
        </w:rPr>
        <w:t>Alpa 67228985</w:t>
      </w:r>
    </w:p>
    <w:p w:rsidR="008A3FC4" w:rsidRPr="000A74A4" w:rsidRDefault="008A3FC4" w:rsidP="000F69BD">
      <w:pPr>
        <w:jc w:val="right"/>
      </w:pPr>
    </w:p>
    <w:p w:rsidR="008A3FC4" w:rsidRPr="000A74A4" w:rsidRDefault="008A3FC4" w:rsidP="000F69BD">
      <w:pPr>
        <w:jc w:val="right"/>
      </w:pPr>
    </w:p>
    <w:bookmarkEnd w:id="0"/>
    <w:p w:rsidR="008A3FC4" w:rsidRPr="000A74A4" w:rsidRDefault="008A3FC4" w:rsidP="000A74A4"/>
    <w:sectPr w:rsidR="008A3FC4" w:rsidRPr="000A74A4" w:rsidSect="000F69BD">
      <w:footerReference w:type="default" r:id="rId10"/>
      <w:pgSz w:w="11906" w:h="16838"/>
      <w:pgMar w:top="851" w:right="707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EE" w:rsidRDefault="00AE1AEE" w:rsidP="003F659B">
      <w:r>
        <w:separator/>
      </w:r>
    </w:p>
  </w:endnote>
  <w:endnote w:type="continuationSeparator" w:id="0">
    <w:p w:rsidR="00AE1AEE" w:rsidRDefault="00AE1AEE" w:rsidP="003F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943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337" w:rsidRDefault="00344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4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4337" w:rsidRDefault="0034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EE" w:rsidRDefault="00AE1AEE" w:rsidP="003F659B">
      <w:r>
        <w:separator/>
      </w:r>
    </w:p>
  </w:footnote>
  <w:footnote w:type="continuationSeparator" w:id="0">
    <w:p w:rsidR="00AE1AEE" w:rsidRDefault="00AE1AEE" w:rsidP="003F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AF0"/>
    <w:multiLevelType w:val="hybridMultilevel"/>
    <w:tmpl w:val="1D767AFC"/>
    <w:lvl w:ilvl="0" w:tplc="042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C1A"/>
    <w:multiLevelType w:val="multilevel"/>
    <w:tmpl w:val="EB6E6B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AD64F5"/>
    <w:multiLevelType w:val="hybridMultilevel"/>
    <w:tmpl w:val="A11C5DFE"/>
    <w:lvl w:ilvl="0" w:tplc="9828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4C2E"/>
    <w:multiLevelType w:val="multilevel"/>
    <w:tmpl w:val="2C5E9F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C9827BC"/>
    <w:multiLevelType w:val="hybridMultilevel"/>
    <w:tmpl w:val="04CC653C"/>
    <w:lvl w:ilvl="0" w:tplc="ED9058AA">
      <w:start w:val="3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18425D"/>
    <w:multiLevelType w:val="multilevel"/>
    <w:tmpl w:val="C81A2F12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2357699C"/>
    <w:multiLevelType w:val="hybridMultilevel"/>
    <w:tmpl w:val="C4208C4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C60E2"/>
    <w:multiLevelType w:val="multilevel"/>
    <w:tmpl w:val="1C4C08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8">
    <w:nsid w:val="3D256726"/>
    <w:multiLevelType w:val="hybridMultilevel"/>
    <w:tmpl w:val="EA8EFF5C"/>
    <w:lvl w:ilvl="0" w:tplc="C4D84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89C"/>
    <w:multiLevelType w:val="multilevel"/>
    <w:tmpl w:val="1B00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82C16A8"/>
    <w:multiLevelType w:val="multilevel"/>
    <w:tmpl w:val="BBB0D5C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5210A0"/>
    <w:multiLevelType w:val="multilevel"/>
    <w:tmpl w:val="1C66ED1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605EA0"/>
    <w:multiLevelType w:val="hybridMultilevel"/>
    <w:tmpl w:val="AAAC32E2"/>
    <w:lvl w:ilvl="0" w:tplc="0426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C0300"/>
    <w:multiLevelType w:val="multilevel"/>
    <w:tmpl w:val="E89AD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3F3FC1"/>
    <w:multiLevelType w:val="multilevel"/>
    <w:tmpl w:val="034CBB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C271D1"/>
    <w:multiLevelType w:val="multilevel"/>
    <w:tmpl w:val="28C69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5F38205D"/>
    <w:multiLevelType w:val="multilevel"/>
    <w:tmpl w:val="7428A2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616944ED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8CF2AD7"/>
    <w:multiLevelType w:val="hybridMultilevel"/>
    <w:tmpl w:val="BF64DE08"/>
    <w:lvl w:ilvl="0" w:tplc="389417C8">
      <w:start w:val="3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ED4118"/>
    <w:multiLevelType w:val="multilevel"/>
    <w:tmpl w:val="E348FA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>
    <w:nsid w:val="7BE2635F"/>
    <w:multiLevelType w:val="multilevel"/>
    <w:tmpl w:val="6DE2DA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7DA3189C"/>
    <w:multiLevelType w:val="multilevel"/>
    <w:tmpl w:val="A61C3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7FEC5C13"/>
    <w:multiLevelType w:val="multilevel"/>
    <w:tmpl w:val="2E20DA74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7"/>
  </w:num>
  <w:num w:numId="8">
    <w:abstractNumId w:val="16"/>
  </w:num>
  <w:num w:numId="9">
    <w:abstractNumId w:val="3"/>
  </w:num>
  <w:num w:numId="10">
    <w:abstractNumId w:val="20"/>
  </w:num>
  <w:num w:numId="11">
    <w:abstractNumId w:val="14"/>
  </w:num>
  <w:num w:numId="12">
    <w:abstractNumId w:val="1"/>
  </w:num>
  <w:num w:numId="13">
    <w:abstractNumId w:val="11"/>
  </w:num>
  <w:num w:numId="14">
    <w:abstractNumId w:val="19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0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F"/>
    <w:rsid w:val="00010F75"/>
    <w:rsid w:val="000441E7"/>
    <w:rsid w:val="000920C5"/>
    <w:rsid w:val="000A5632"/>
    <w:rsid w:val="000A74A4"/>
    <w:rsid w:val="000B1C73"/>
    <w:rsid w:val="000D5D09"/>
    <w:rsid w:val="000F69BD"/>
    <w:rsid w:val="001113DE"/>
    <w:rsid w:val="00115AD9"/>
    <w:rsid w:val="001254C3"/>
    <w:rsid w:val="001440C6"/>
    <w:rsid w:val="00157D10"/>
    <w:rsid w:val="00180A8A"/>
    <w:rsid w:val="00187C0B"/>
    <w:rsid w:val="00192BA7"/>
    <w:rsid w:val="001C129B"/>
    <w:rsid w:val="00204819"/>
    <w:rsid w:val="0021075D"/>
    <w:rsid w:val="00233EA4"/>
    <w:rsid w:val="00271D6D"/>
    <w:rsid w:val="00287B77"/>
    <w:rsid w:val="00291540"/>
    <w:rsid w:val="00295727"/>
    <w:rsid w:val="002A0939"/>
    <w:rsid w:val="002A35EF"/>
    <w:rsid w:val="002E3BA5"/>
    <w:rsid w:val="003003F4"/>
    <w:rsid w:val="00303133"/>
    <w:rsid w:val="0031413C"/>
    <w:rsid w:val="00322D0C"/>
    <w:rsid w:val="00344337"/>
    <w:rsid w:val="00392F49"/>
    <w:rsid w:val="003A4BFB"/>
    <w:rsid w:val="003E7483"/>
    <w:rsid w:val="003F659B"/>
    <w:rsid w:val="0047244C"/>
    <w:rsid w:val="004801F2"/>
    <w:rsid w:val="004B1992"/>
    <w:rsid w:val="004D3A16"/>
    <w:rsid w:val="004D5448"/>
    <w:rsid w:val="004D741B"/>
    <w:rsid w:val="005464CC"/>
    <w:rsid w:val="005570F1"/>
    <w:rsid w:val="00581B86"/>
    <w:rsid w:val="0059157E"/>
    <w:rsid w:val="005A512A"/>
    <w:rsid w:val="005A68B8"/>
    <w:rsid w:val="005B2D42"/>
    <w:rsid w:val="005C1EA5"/>
    <w:rsid w:val="005E68B1"/>
    <w:rsid w:val="005F1764"/>
    <w:rsid w:val="005F770E"/>
    <w:rsid w:val="00610FB9"/>
    <w:rsid w:val="00617020"/>
    <w:rsid w:val="00622577"/>
    <w:rsid w:val="006246AC"/>
    <w:rsid w:val="006466ED"/>
    <w:rsid w:val="00666871"/>
    <w:rsid w:val="006869B7"/>
    <w:rsid w:val="00687D5E"/>
    <w:rsid w:val="006E0948"/>
    <w:rsid w:val="006E0F06"/>
    <w:rsid w:val="007115CA"/>
    <w:rsid w:val="00711865"/>
    <w:rsid w:val="00726514"/>
    <w:rsid w:val="0074303A"/>
    <w:rsid w:val="00752D94"/>
    <w:rsid w:val="007A2B3C"/>
    <w:rsid w:val="007B1285"/>
    <w:rsid w:val="007D5596"/>
    <w:rsid w:val="007D7C92"/>
    <w:rsid w:val="007F285C"/>
    <w:rsid w:val="007F6DCF"/>
    <w:rsid w:val="008262FB"/>
    <w:rsid w:val="00853708"/>
    <w:rsid w:val="00854466"/>
    <w:rsid w:val="00863954"/>
    <w:rsid w:val="0087788F"/>
    <w:rsid w:val="0088173B"/>
    <w:rsid w:val="00895C38"/>
    <w:rsid w:val="00897F8F"/>
    <w:rsid w:val="008A3FC4"/>
    <w:rsid w:val="008D60B7"/>
    <w:rsid w:val="009470FC"/>
    <w:rsid w:val="00961972"/>
    <w:rsid w:val="009732C6"/>
    <w:rsid w:val="00974552"/>
    <w:rsid w:val="009B38F9"/>
    <w:rsid w:val="009C2378"/>
    <w:rsid w:val="009E54E8"/>
    <w:rsid w:val="009F7A5C"/>
    <w:rsid w:val="00A113F4"/>
    <w:rsid w:val="00A15552"/>
    <w:rsid w:val="00A46CAA"/>
    <w:rsid w:val="00A47192"/>
    <w:rsid w:val="00AA667A"/>
    <w:rsid w:val="00AC5785"/>
    <w:rsid w:val="00AE1AEE"/>
    <w:rsid w:val="00AE55F8"/>
    <w:rsid w:val="00AF1C67"/>
    <w:rsid w:val="00AF4D2E"/>
    <w:rsid w:val="00B2369A"/>
    <w:rsid w:val="00B54C7C"/>
    <w:rsid w:val="00B61F87"/>
    <w:rsid w:val="00B733BF"/>
    <w:rsid w:val="00B779DC"/>
    <w:rsid w:val="00B93597"/>
    <w:rsid w:val="00B93796"/>
    <w:rsid w:val="00BC6D72"/>
    <w:rsid w:val="00BF3AD6"/>
    <w:rsid w:val="00BF66C4"/>
    <w:rsid w:val="00C41B7F"/>
    <w:rsid w:val="00C562B4"/>
    <w:rsid w:val="00C563A4"/>
    <w:rsid w:val="00C94241"/>
    <w:rsid w:val="00CA49FA"/>
    <w:rsid w:val="00CB2381"/>
    <w:rsid w:val="00CE6ACB"/>
    <w:rsid w:val="00CF35E3"/>
    <w:rsid w:val="00CF6BA0"/>
    <w:rsid w:val="00D060DB"/>
    <w:rsid w:val="00D061CE"/>
    <w:rsid w:val="00D5093D"/>
    <w:rsid w:val="00DB0CA0"/>
    <w:rsid w:val="00DC4FBD"/>
    <w:rsid w:val="00DD27C2"/>
    <w:rsid w:val="00DD56FA"/>
    <w:rsid w:val="00DE7683"/>
    <w:rsid w:val="00DF6283"/>
    <w:rsid w:val="00DF7080"/>
    <w:rsid w:val="00E36EBB"/>
    <w:rsid w:val="00E462CB"/>
    <w:rsid w:val="00E81C66"/>
    <w:rsid w:val="00ED02B6"/>
    <w:rsid w:val="00ED5766"/>
    <w:rsid w:val="00ED5A1E"/>
    <w:rsid w:val="00F01B0E"/>
    <w:rsid w:val="00F62A84"/>
    <w:rsid w:val="00FC0E95"/>
    <w:rsid w:val="00FC703E"/>
    <w:rsid w:val="00FD65A5"/>
    <w:rsid w:val="00FD66EF"/>
    <w:rsid w:val="00FE06B0"/>
    <w:rsid w:val="00FE76B4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7F8F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97F8F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97F8F"/>
    <w:pPr>
      <w:ind w:left="360" w:right="-284"/>
      <w:jc w:val="both"/>
    </w:pPr>
    <w:rPr>
      <w:sz w:val="18"/>
      <w:szCs w:val="20"/>
      <w:lang w:eastAsia="en-US"/>
    </w:rPr>
  </w:style>
  <w:style w:type="table" w:styleId="TableGrid">
    <w:name w:val="Table Grid"/>
    <w:basedOn w:val="TableNormal"/>
    <w:rsid w:val="0089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8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287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F17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F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F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7F8F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97F8F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97F8F"/>
    <w:pPr>
      <w:ind w:left="360" w:right="-284"/>
      <w:jc w:val="both"/>
    </w:pPr>
    <w:rPr>
      <w:sz w:val="18"/>
      <w:szCs w:val="20"/>
      <w:lang w:eastAsia="en-US"/>
    </w:rPr>
  </w:style>
  <w:style w:type="table" w:styleId="TableGrid">
    <w:name w:val="Table Grid"/>
    <w:basedOn w:val="TableNormal"/>
    <w:rsid w:val="0089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8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287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F17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F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F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n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2431-41D7-4603-AF5A-E19022FC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7277</Words>
  <Characters>4148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Erdmane Baiba</dc:creator>
  <cp:lastModifiedBy>Marīte Grebzde</cp:lastModifiedBy>
  <cp:revision>3</cp:revision>
  <dcterms:created xsi:type="dcterms:W3CDTF">2016-06-21T08:00:00Z</dcterms:created>
  <dcterms:modified xsi:type="dcterms:W3CDTF">2016-06-21T08:02:00Z</dcterms:modified>
</cp:coreProperties>
</file>